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0F56" w14:textId="7B2E9337" w:rsidR="000F7D6F" w:rsidRDefault="000F7D6F" w:rsidP="000F7D6F">
      <w:pPr>
        <w:spacing w:line="360" w:lineRule="auto"/>
        <w:rPr>
          <w:rFonts w:ascii="Gill Sans MT" w:hAnsi="Gill Sans MT"/>
          <w:b/>
          <w:bCs/>
          <w:sz w:val="26"/>
          <w:szCs w:val="26"/>
        </w:rPr>
      </w:pPr>
      <w:bookmarkStart w:id="0" w:name="_Hlk124773183"/>
      <w:r w:rsidRPr="00583D75">
        <w:rPr>
          <w:rFonts w:ascii="Gill Sans MT" w:eastAsia="Gill Sans" w:hAnsi="Gill Sans MT" w:cs="Gill Sans"/>
          <w:b/>
          <w:noProof/>
          <w:sz w:val="26"/>
          <w:szCs w:val="26"/>
        </w:rPr>
        <w:drawing>
          <wp:anchor distT="0" distB="0" distL="0" distR="0" simplePos="0" relativeHeight="251662336" behindDoc="0" locked="0" layoutInCell="1" hidden="0" allowOverlap="1" wp14:anchorId="7AF9D040" wp14:editId="4B9204B2">
            <wp:simplePos x="0" y="0"/>
            <wp:positionH relativeFrom="page">
              <wp:posOffset>7772400</wp:posOffset>
            </wp:positionH>
            <wp:positionV relativeFrom="page">
              <wp:posOffset>161925</wp:posOffset>
            </wp:positionV>
            <wp:extent cx="7658100" cy="1381125"/>
            <wp:effectExtent l="0" t="0" r="0" b="0"/>
            <wp:wrapSquare wrapText="bothSides" distT="0" distB="0" distL="0" distR="0"/>
            <wp:docPr id="1107814113" name="image1.jpg">
              <a:extLst xmlns:a="http://schemas.openxmlformats.org/drawingml/2006/main">
                <a:ext uri="{FF2B5EF4-FFF2-40B4-BE49-F238E27FC236}">
                  <a16:creationId xmlns:a16="http://schemas.microsoft.com/office/drawing/2014/main" id="{52D7C623-DE23-4CF1-9636-F6A56372C51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Pr="00583D75">
        <w:rPr>
          <w:rFonts w:ascii="Gill Sans MT" w:eastAsia="Gill Sans" w:hAnsi="Gill Sans MT" w:cs="Gill Sans"/>
          <w:b/>
          <w:noProof/>
          <w:sz w:val="26"/>
          <w:szCs w:val="26"/>
        </w:rPr>
        <w:drawing>
          <wp:anchor distT="0" distB="0" distL="0" distR="0" simplePos="0" relativeHeight="251660288" behindDoc="0" locked="0" layoutInCell="1" hidden="0" allowOverlap="1" wp14:anchorId="1903850B" wp14:editId="4B947B98">
            <wp:simplePos x="0" y="0"/>
            <wp:positionH relativeFrom="page">
              <wp:posOffset>7620000</wp:posOffset>
            </wp:positionH>
            <wp:positionV relativeFrom="page">
              <wp:posOffset>9525</wp:posOffset>
            </wp:positionV>
            <wp:extent cx="7658100" cy="1381125"/>
            <wp:effectExtent l="0" t="0" r="0" b="9525"/>
            <wp:wrapSquare wrapText="bothSides" distT="0" distB="0" distL="0" distR="0"/>
            <wp:docPr id="2035029699" name="image1.jpg">
              <a:extLst xmlns:a="http://schemas.openxmlformats.org/drawingml/2006/main">
                <a:ext uri="{FF2B5EF4-FFF2-40B4-BE49-F238E27FC236}">
                  <a16:creationId xmlns:a16="http://schemas.microsoft.com/office/drawing/2014/main" id="{52D7C623-DE23-4CF1-9636-F6A56372C51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E47DBD" w:rsidRPr="00583D75">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302D6713">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a:extLst xmlns:a="http://schemas.openxmlformats.org/drawingml/2006/main">
                <a:ext uri="{FF2B5EF4-FFF2-40B4-BE49-F238E27FC236}">
                  <a16:creationId xmlns:a16="http://schemas.microsoft.com/office/drawing/2014/main" id="{52D7C623-DE23-4CF1-9636-F6A56372C51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6F589F" w:rsidRPr="00583D75">
        <w:rPr>
          <w:rFonts w:ascii="Gill Sans MT" w:eastAsia="Gill Sans" w:hAnsi="Gill Sans MT" w:cs="Gill Sans"/>
          <w:b/>
          <w:sz w:val="26"/>
          <w:szCs w:val="26"/>
        </w:rPr>
        <w:t>NC</w:t>
      </w:r>
      <w:r w:rsidR="0062656B" w:rsidRPr="00583D75">
        <w:rPr>
          <w:rFonts w:ascii="Gill Sans MT" w:eastAsia="Gill Sans" w:hAnsi="Gill Sans MT" w:cs="Gill Sans"/>
          <w:b/>
          <w:sz w:val="26"/>
          <w:szCs w:val="26"/>
        </w:rPr>
        <w:t>-</w:t>
      </w:r>
      <w:r>
        <w:rPr>
          <w:rFonts w:ascii="Gill Sans MT" w:eastAsia="Gill Sans" w:hAnsi="Gill Sans MT" w:cs="Gill Sans"/>
          <w:b/>
          <w:sz w:val="26"/>
          <w:szCs w:val="26"/>
        </w:rPr>
        <w:t>5361</w:t>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sidR="00225981">
        <w:rPr>
          <w:rFonts w:ascii="Gill Sans MT" w:eastAsia="Gill Sans" w:hAnsi="Gill Sans MT" w:cs="Gill Sans"/>
          <w:b/>
          <w:sz w:val="26"/>
          <w:szCs w:val="26"/>
        </w:rPr>
        <w:tab/>
      </w:r>
      <w:r>
        <w:rPr>
          <w:rFonts w:ascii="Gill Sans MT" w:eastAsia="Gill Sans" w:hAnsi="Gill Sans MT" w:cs="Gill Sans"/>
          <w:b/>
          <w:sz w:val="26"/>
          <w:szCs w:val="26"/>
        </w:rPr>
        <w:t>25</w:t>
      </w:r>
      <w:r w:rsidR="00496895" w:rsidRPr="00583D75">
        <w:rPr>
          <w:rFonts w:ascii="Gill Sans MT" w:eastAsia="Gill Sans" w:hAnsi="Gill Sans MT" w:cs="Gill Sans"/>
          <w:b/>
          <w:sz w:val="26"/>
          <w:szCs w:val="26"/>
        </w:rPr>
        <w:t xml:space="preserve">. </w:t>
      </w:r>
      <w:r w:rsidR="00E428B3" w:rsidRPr="00583D75">
        <w:rPr>
          <w:rFonts w:ascii="Gill Sans MT" w:eastAsia="Gill Sans" w:hAnsi="Gill Sans MT" w:cs="Gill Sans"/>
          <w:b/>
          <w:sz w:val="26"/>
          <w:szCs w:val="26"/>
        </w:rPr>
        <w:t xml:space="preserve">Juni, </w:t>
      </w:r>
      <w:r w:rsidR="00D707B2" w:rsidRPr="00583D75">
        <w:rPr>
          <w:rFonts w:ascii="Gill Sans MT" w:eastAsia="Gill Sans" w:hAnsi="Gill Sans MT" w:cs="Gill Sans"/>
          <w:b/>
          <w:sz w:val="26"/>
          <w:szCs w:val="26"/>
        </w:rPr>
        <w:t>2</w:t>
      </w:r>
      <w:r w:rsidR="009F1ABE" w:rsidRPr="00583D75">
        <w:rPr>
          <w:rFonts w:ascii="Gill Sans MT" w:eastAsia="Gill Sans" w:hAnsi="Gill Sans MT" w:cs="Gill Sans"/>
          <w:b/>
          <w:sz w:val="26"/>
          <w:szCs w:val="26"/>
        </w:rPr>
        <w:t>02</w:t>
      </w:r>
      <w:r w:rsidR="00D707B2" w:rsidRPr="00583D75">
        <w:rPr>
          <w:rFonts w:ascii="Gill Sans MT" w:eastAsia="Gill Sans" w:hAnsi="Gill Sans MT" w:cs="Gill Sans"/>
          <w:b/>
          <w:sz w:val="26"/>
          <w:szCs w:val="26"/>
        </w:rPr>
        <w:t>6</w:t>
      </w:r>
      <w:r w:rsidR="00F64EFB" w:rsidRPr="00583D75">
        <w:rPr>
          <w:rFonts w:ascii="Segoe UI" w:eastAsia="Times New Roman" w:hAnsi="Segoe UI" w:cs="Segoe UI"/>
          <w:b/>
          <w:bCs/>
          <w:sz w:val="21"/>
          <w:szCs w:val="21"/>
        </w:rPr>
        <w:t xml:space="preserve"> </w:t>
      </w:r>
      <w:r w:rsidR="0099095B" w:rsidRPr="00583D75">
        <w:rPr>
          <w:rFonts w:ascii="Gill Sans MT" w:eastAsia="Gill Sans" w:hAnsi="Gill Sans MT" w:cs="Gill Sans"/>
          <w:bCs/>
          <w:sz w:val="26"/>
          <w:szCs w:val="26"/>
        </w:rPr>
        <w:br/>
      </w:r>
    </w:p>
    <w:p w14:paraId="7F1DAEA8" w14:textId="4EEE3312" w:rsidR="000F7D6F" w:rsidRDefault="000F7D6F" w:rsidP="000F7D6F">
      <w:pPr>
        <w:spacing w:line="360" w:lineRule="auto"/>
        <w:rPr>
          <w:rFonts w:ascii="Gill Sans MT" w:hAnsi="Gill Sans MT"/>
          <w:b/>
          <w:bCs/>
          <w:sz w:val="26"/>
          <w:szCs w:val="26"/>
        </w:rPr>
      </w:pPr>
      <w:r w:rsidRPr="000F7D6F">
        <w:rPr>
          <w:rFonts w:ascii="Gill Sans MT" w:hAnsi="Gill Sans MT"/>
          <w:b/>
          <w:bCs/>
          <w:sz w:val="26"/>
          <w:szCs w:val="26"/>
        </w:rPr>
        <w:t>JCB HYDROMAX ERREICHT 208 MPH – ERFOLGREICHER ABSCHLUSS DER TESTS IN GROSSBRITANNIEN</w:t>
      </w:r>
    </w:p>
    <w:p w14:paraId="19B10AF1" w14:textId="77777777" w:rsidR="000F7D6F" w:rsidRDefault="000F7D6F" w:rsidP="000F7D6F">
      <w:pPr>
        <w:spacing w:line="360" w:lineRule="auto"/>
        <w:rPr>
          <w:rFonts w:ascii="Gill Sans MT" w:hAnsi="Gill Sans MT"/>
          <w:sz w:val="26"/>
          <w:szCs w:val="26"/>
        </w:rPr>
      </w:pPr>
    </w:p>
    <w:p w14:paraId="109E4E5E" w14:textId="4290AE63" w:rsidR="000F7D6F" w:rsidRPr="000F7D6F" w:rsidRDefault="000F7D6F" w:rsidP="000F7D6F">
      <w:pPr>
        <w:spacing w:line="360" w:lineRule="auto"/>
        <w:rPr>
          <w:rFonts w:ascii="Gill Sans MT" w:hAnsi="Gill Sans MT"/>
          <w:sz w:val="26"/>
          <w:szCs w:val="26"/>
        </w:rPr>
      </w:pPr>
      <w:r>
        <w:rPr>
          <w:rFonts w:ascii="Gill Sans MT" w:hAnsi="Gill Sans MT"/>
          <w:sz w:val="26"/>
          <w:szCs w:val="26"/>
        </w:rPr>
        <w:t xml:space="preserve">25. Juni, 2026 – </w:t>
      </w:r>
      <w:r w:rsidRPr="000F7D6F">
        <w:rPr>
          <w:rFonts w:ascii="Gill Sans MT" w:hAnsi="Gill Sans MT"/>
          <w:sz w:val="26"/>
          <w:szCs w:val="26"/>
        </w:rPr>
        <w:t xml:space="preserve">Der britische </w:t>
      </w:r>
      <w:r w:rsidR="00CF72FD">
        <w:rPr>
          <w:rFonts w:ascii="Gill Sans MT" w:hAnsi="Gill Sans MT"/>
          <w:sz w:val="26"/>
          <w:szCs w:val="26"/>
        </w:rPr>
        <w:t>Maschinenbau</w:t>
      </w:r>
      <w:r w:rsidRPr="000F7D6F">
        <w:rPr>
          <w:rFonts w:ascii="Gill Sans MT" w:hAnsi="Gill Sans MT"/>
          <w:sz w:val="26"/>
          <w:szCs w:val="26"/>
        </w:rPr>
        <w:t xml:space="preserve">-Konzern JCB hat die Tests seines wasserstoffbetriebenen JCB </w:t>
      </w:r>
      <w:proofErr w:type="spellStart"/>
      <w:r w:rsidRPr="000F7D6F">
        <w:rPr>
          <w:rFonts w:ascii="Gill Sans MT" w:hAnsi="Gill Sans MT"/>
          <w:sz w:val="26"/>
          <w:szCs w:val="26"/>
        </w:rPr>
        <w:t>Hydromax</w:t>
      </w:r>
      <w:proofErr w:type="spellEnd"/>
      <w:r w:rsidRPr="000F7D6F">
        <w:rPr>
          <w:rFonts w:ascii="Gill Sans MT" w:hAnsi="Gill Sans MT"/>
          <w:sz w:val="26"/>
          <w:szCs w:val="26"/>
        </w:rPr>
        <w:t xml:space="preserve"> im Vereinigten Königreich erfolgreich abgeschlossen </w:t>
      </w:r>
      <w:r w:rsidR="00CF72FD">
        <w:rPr>
          <w:rFonts w:ascii="Gill Sans MT" w:hAnsi="Gill Sans MT"/>
          <w:sz w:val="26"/>
          <w:szCs w:val="26"/>
        </w:rPr>
        <w:t>und</w:t>
      </w:r>
      <w:r w:rsidRPr="000F7D6F">
        <w:rPr>
          <w:rFonts w:ascii="Gill Sans MT" w:hAnsi="Gill Sans MT"/>
          <w:sz w:val="26"/>
          <w:szCs w:val="26"/>
        </w:rPr>
        <w:t xml:space="preserve"> dabei </w:t>
      </w:r>
      <w:r w:rsidR="00CF72FD">
        <w:rPr>
          <w:rFonts w:ascii="Gill Sans MT" w:hAnsi="Gill Sans MT"/>
          <w:sz w:val="26"/>
          <w:szCs w:val="26"/>
        </w:rPr>
        <w:t>eine Geschwindigkeit von</w:t>
      </w:r>
      <w:r w:rsidRPr="000F7D6F">
        <w:rPr>
          <w:rFonts w:ascii="Gill Sans MT" w:hAnsi="Gill Sans MT"/>
          <w:sz w:val="26"/>
          <w:szCs w:val="26"/>
        </w:rPr>
        <w:t xml:space="preserve"> 208 mph (ca. 335 km/h) erreicht und </w:t>
      </w:r>
      <w:r w:rsidR="00CF72FD">
        <w:rPr>
          <w:rFonts w:ascii="Gill Sans MT" w:hAnsi="Gill Sans MT"/>
          <w:sz w:val="26"/>
          <w:szCs w:val="26"/>
        </w:rPr>
        <w:t>den</w:t>
      </w:r>
      <w:r w:rsidRPr="000F7D6F">
        <w:rPr>
          <w:rFonts w:ascii="Gill Sans MT" w:hAnsi="Gill Sans MT"/>
          <w:sz w:val="26"/>
          <w:szCs w:val="26"/>
        </w:rPr>
        <w:t xml:space="preserve"> Weg für den </w:t>
      </w:r>
      <w:r w:rsidR="00CF72FD" w:rsidRPr="000F7D6F">
        <w:rPr>
          <w:rFonts w:ascii="Gill Sans MT" w:hAnsi="Gill Sans MT"/>
          <w:sz w:val="26"/>
          <w:szCs w:val="26"/>
        </w:rPr>
        <w:t>Landgeschwindigkeit</w:t>
      </w:r>
      <w:r w:rsidR="00CF72FD">
        <w:rPr>
          <w:rFonts w:ascii="Gill Sans MT" w:hAnsi="Gill Sans MT"/>
          <w:sz w:val="26"/>
          <w:szCs w:val="26"/>
        </w:rPr>
        <w:t>s-</w:t>
      </w:r>
      <w:r w:rsidRPr="000F7D6F">
        <w:rPr>
          <w:rFonts w:ascii="Gill Sans MT" w:hAnsi="Gill Sans MT"/>
          <w:sz w:val="26"/>
          <w:szCs w:val="26"/>
        </w:rPr>
        <w:t>Weltrekordversuch in Bonneville im kommenden Monat geebnet.</w:t>
      </w:r>
    </w:p>
    <w:p w14:paraId="24313189" w14:textId="00FCE49F" w:rsidR="000F7D6F" w:rsidRPr="000F7D6F" w:rsidRDefault="000F7D6F" w:rsidP="000F7D6F">
      <w:pPr>
        <w:spacing w:line="360" w:lineRule="auto"/>
        <w:rPr>
          <w:rFonts w:ascii="Gill Sans MT" w:hAnsi="Gill Sans MT"/>
          <w:sz w:val="26"/>
          <w:szCs w:val="26"/>
        </w:rPr>
      </w:pPr>
      <w:r w:rsidRPr="000F7D6F">
        <w:rPr>
          <w:rFonts w:ascii="Gill Sans MT" w:hAnsi="Gill Sans MT"/>
          <w:sz w:val="26"/>
          <w:szCs w:val="26"/>
        </w:rPr>
        <w:t xml:space="preserve">Bei den Testfahrten auf dem Militärflugplatz RAF Wittering in Cambridgeshire, England, erreichte das 9,75 Meter lange Fahrzeug </w:t>
      </w:r>
      <w:r w:rsidR="00CF72FD">
        <w:rPr>
          <w:rFonts w:ascii="Gill Sans MT" w:hAnsi="Gill Sans MT"/>
          <w:sz w:val="26"/>
          <w:szCs w:val="26"/>
        </w:rPr>
        <w:t xml:space="preserve">mit </w:t>
      </w:r>
      <w:r w:rsidRPr="000F7D6F">
        <w:rPr>
          <w:rFonts w:ascii="Gill Sans MT" w:hAnsi="Gill Sans MT"/>
          <w:sz w:val="26"/>
          <w:szCs w:val="26"/>
        </w:rPr>
        <w:t>Wing Commander Andy Green OBE</w:t>
      </w:r>
      <w:r w:rsidR="00CF72FD">
        <w:rPr>
          <w:rFonts w:ascii="Gill Sans MT" w:hAnsi="Gill Sans MT"/>
          <w:sz w:val="26"/>
          <w:szCs w:val="26"/>
        </w:rPr>
        <w:t xml:space="preserve"> am Steuer</w:t>
      </w:r>
      <w:r w:rsidRPr="000F7D6F">
        <w:rPr>
          <w:rFonts w:ascii="Gill Sans MT" w:hAnsi="Gill Sans MT"/>
          <w:sz w:val="26"/>
          <w:szCs w:val="26"/>
        </w:rPr>
        <w:t xml:space="preserve"> aus eigener Wasserstoffkraft 208 mph – eine Steigerung gegenüber den zuvor im Programm erzielten 177 mph. Die Testreihe wurde gestern abgeschlossen.</w:t>
      </w:r>
    </w:p>
    <w:p w14:paraId="0E460FE4" w14:textId="4E0CDE34" w:rsidR="000F7D6F" w:rsidRDefault="000F7D6F" w:rsidP="000F7D6F">
      <w:pPr>
        <w:spacing w:line="360" w:lineRule="auto"/>
        <w:rPr>
          <w:rFonts w:ascii="Gill Sans MT" w:hAnsi="Gill Sans MT"/>
          <w:sz w:val="26"/>
          <w:szCs w:val="26"/>
        </w:rPr>
      </w:pPr>
      <w:r w:rsidRPr="000F7D6F">
        <w:rPr>
          <w:rFonts w:ascii="Gill Sans MT" w:hAnsi="Gill Sans MT"/>
          <w:sz w:val="26"/>
          <w:szCs w:val="26"/>
        </w:rPr>
        <w:t xml:space="preserve">Ebenso wertvoll wie die Geschwindigkeit ist der </w:t>
      </w:r>
      <w:r w:rsidR="00CF72FD">
        <w:rPr>
          <w:rFonts w:ascii="Gill Sans MT" w:hAnsi="Gill Sans MT"/>
          <w:sz w:val="26"/>
          <w:szCs w:val="26"/>
        </w:rPr>
        <w:t>Erfahrungsgewinn</w:t>
      </w:r>
      <w:r w:rsidRPr="000F7D6F">
        <w:rPr>
          <w:rFonts w:ascii="Gill Sans MT" w:hAnsi="Gill Sans MT"/>
          <w:sz w:val="26"/>
          <w:szCs w:val="26"/>
        </w:rPr>
        <w:t xml:space="preserve"> für das Team: entscheidende Daten, wertvolle </w:t>
      </w:r>
      <w:r w:rsidR="00CF72FD">
        <w:rPr>
          <w:rFonts w:ascii="Gill Sans MT" w:hAnsi="Gill Sans MT"/>
          <w:sz w:val="26"/>
          <w:szCs w:val="26"/>
        </w:rPr>
        <w:t>t</w:t>
      </w:r>
      <w:r w:rsidRPr="000F7D6F">
        <w:rPr>
          <w:rFonts w:ascii="Gill Sans MT" w:hAnsi="Gill Sans MT"/>
          <w:sz w:val="26"/>
          <w:szCs w:val="26"/>
        </w:rPr>
        <w:t xml:space="preserve">echnische Erkenntnisse sowie die Teamarbeit und Kommunikation, die nur unter realen Bedingungen auf der Strecke entstehen können. Die Mannschaft optimierte außerdem den Wasserstoff-Betankungsprozess des JCB </w:t>
      </w:r>
      <w:proofErr w:type="spellStart"/>
      <w:r w:rsidRPr="000F7D6F">
        <w:rPr>
          <w:rFonts w:ascii="Gill Sans MT" w:hAnsi="Gill Sans MT"/>
          <w:sz w:val="26"/>
          <w:szCs w:val="26"/>
        </w:rPr>
        <w:t>Hydromax</w:t>
      </w:r>
      <w:proofErr w:type="spellEnd"/>
      <w:r w:rsidRPr="000F7D6F">
        <w:rPr>
          <w:rFonts w:ascii="Gill Sans MT" w:hAnsi="Gill Sans MT"/>
          <w:sz w:val="26"/>
          <w:szCs w:val="26"/>
        </w:rPr>
        <w:t xml:space="preserve"> – ein Schlüsselfaktor für schnellen und effizienten Betrieb auf den Bonneville Salt Flats, wo kurze </w:t>
      </w:r>
      <w:proofErr w:type="spellStart"/>
      <w:r w:rsidR="00CF72FD">
        <w:rPr>
          <w:rFonts w:ascii="Gill Sans MT" w:hAnsi="Gill Sans MT"/>
          <w:sz w:val="26"/>
          <w:szCs w:val="26"/>
        </w:rPr>
        <w:t>Boxenstopzeiten</w:t>
      </w:r>
      <w:proofErr w:type="spellEnd"/>
      <w:r w:rsidRPr="000F7D6F">
        <w:rPr>
          <w:rFonts w:ascii="Gill Sans MT" w:hAnsi="Gill Sans MT"/>
          <w:sz w:val="26"/>
          <w:szCs w:val="26"/>
        </w:rPr>
        <w:t xml:space="preserve"> darüber entscheiden können, ob ein Rekordversuch durchgeführt wird. All diese Erfahrungen werden sich im August in Utah als äußerst wertvoll erweisen.</w:t>
      </w:r>
    </w:p>
    <w:p w14:paraId="6E342041" w14:textId="77777777" w:rsidR="00CF72FD" w:rsidRPr="000F7D6F" w:rsidRDefault="00CF72FD" w:rsidP="000F7D6F">
      <w:pPr>
        <w:spacing w:line="360" w:lineRule="auto"/>
        <w:rPr>
          <w:rFonts w:ascii="Gill Sans MT" w:hAnsi="Gill Sans MT"/>
          <w:sz w:val="26"/>
          <w:szCs w:val="26"/>
        </w:rPr>
      </w:pPr>
    </w:p>
    <w:p w14:paraId="7F0433F3" w14:textId="4DDB1702" w:rsidR="00CF72FD" w:rsidRDefault="00CF72FD" w:rsidP="00CF72FD">
      <w:pPr>
        <w:spacing w:line="360" w:lineRule="auto"/>
        <w:rPr>
          <w:rFonts w:ascii="Gill Sans MT" w:hAnsi="Gill Sans MT"/>
          <w:sz w:val="26"/>
          <w:szCs w:val="26"/>
        </w:rPr>
      </w:pPr>
      <w:r w:rsidRPr="00CF72FD">
        <w:rPr>
          <w:rFonts w:ascii="Gill Sans MT" w:hAnsi="Gill Sans MT"/>
          <w:sz w:val="26"/>
          <w:szCs w:val="26"/>
        </w:rPr>
        <w:t>JCB-</w:t>
      </w:r>
      <w:r>
        <w:rPr>
          <w:rFonts w:ascii="Gill Sans MT" w:hAnsi="Gill Sans MT"/>
          <w:sz w:val="26"/>
          <w:szCs w:val="26"/>
        </w:rPr>
        <w:t>Chairman</w:t>
      </w:r>
      <w:r w:rsidRPr="00CF72FD">
        <w:rPr>
          <w:rFonts w:ascii="Gill Sans MT" w:hAnsi="Gill Sans MT"/>
          <w:sz w:val="26"/>
          <w:szCs w:val="26"/>
        </w:rPr>
        <w:t xml:space="preserve"> Anthony Bamford erklärte heute: </w:t>
      </w:r>
    </w:p>
    <w:p w14:paraId="04A5ACFF" w14:textId="1EE980F0" w:rsidR="00CF72FD" w:rsidRPr="00CF72FD" w:rsidRDefault="00CF72FD" w:rsidP="00CF72FD">
      <w:pPr>
        <w:spacing w:line="360" w:lineRule="auto"/>
        <w:rPr>
          <w:rFonts w:ascii="Gill Sans MT" w:hAnsi="Gill Sans MT"/>
          <w:i/>
          <w:iCs/>
          <w:sz w:val="26"/>
          <w:szCs w:val="26"/>
        </w:rPr>
      </w:pPr>
      <w:r w:rsidRPr="00CF72FD">
        <w:rPr>
          <w:rFonts w:ascii="Gill Sans MT" w:hAnsi="Gill Sans MT"/>
          <w:i/>
          <w:iCs/>
          <w:sz w:val="26"/>
          <w:szCs w:val="26"/>
        </w:rPr>
        <w:t xml:space="preserve">„Das Testprogramm in Großbritannien hat unsere Erwartungen </w:t>
      </w:r>
      <w:proofErr w:type="gramStart"/>
      <w:r w:rsidRPr="00CF72FD">
        <w:rPr>
          <w:rFonts w:ascii="Gill Sans MT" w:hAnsi="Gill Sans MT"/>
          <w:i/>
          <w:iCs/>
          <w:sz w:val="26"/>
          <w:szCs w:val="26"/>
        </w:rPr>
        <w:t xml:space="preserve">voll und ganz </w:t>
      </w:r>
      <w:proofErr w:type="gramEnd"/>
      <w:r w:rsidRPr="00CF72FD">
        <w:rPr>
          <w:rFonts w:ascii="Gill Sans MT" w:hAnsi="Gill Sans MT"/>
          <w:i/>
          <w:iCs/>
          <w:sz w:val="26"/>
          <w:szCs w:val="26"/>
        </w:rPr>
        <w:t xml:space="preserve">erfüllt und sogar übertroffen. Wir haben ein fahrbereites Auto, ein Team, das es in- und auswendig kennt, und eine Fülle von Daten aus der Praxis, die keine Theorie der Welt jemals liefern könnte. Das Team hat hervorragende Arbeit geleistet, und unser Fokus richtet sich nun </w:t>
      </w:r>
      <w:proofErr w:type="gramStart"/>
      <w:r w:rsidRPr="00CF72FD">
        <w:rPr>
          <w:rFonts w:ascii="Gill Sans MT" w:hAnsi="Gill Sans MT"/>
          <w:i/>
          <w:iCs/>
          <w:sz w:val="26"/>
          <w:szCs w:val="26"/>
        </w:rPr>
        <w:t xml:space="preserve">voll und ganz </w:t>
      </w:r>
      <w:proofErr w:type="gramEnd"/>
      <w:r w:rsidRPr="00CF72FD">
        <w:rPr>
          <w:rFonts w:ascii="Gill Sans MT" w:hAnsi="Gill Sans MT"/>
          <w:i/>
          <w:iCs/>
          <w:sz w:val="26"/>
          <w:szCs w:val="26"/>
        </w:rPr>
        <w:t>auf die Salt Flats und einen neuen Weltrekord in der Wasserstoff-Landgeschwindigkeit.“</w:t>
      </w:r>
    </w:p>
    <w:p w14:paraId="62EA5AF2" w14:textId="77777777" w:rsidR="00CF72FD" w:rsidRPr="00CF72FD" w:rsidRDefault="00CF72FD" w:rsidP="00CF72FD">
      <w:pPr>
        <w:spacing w:line="360" w:lineRule="auto"/>
        <w:rPr>
          <w:rFonts w:ascii="Gill Sans MT" w:hAnsi="Gill Sans MT"/>
          <w:sz w:val="26"/>
          <w:szCs w:val="26"/>
        </w:rPr>
      </w:pPr>
    </w:p>
    <w:p w14:paraId="218AC616" w14:textId="77777777" w:rsidR="00CF72FD" w:rsidRPr="00CF72FD" w:rsidRDefault="00CF72FD" w:rsidP="00CF72FD">
      <w:pPr>
        <w:spacing w:line="360" w:lineRule="auto"/>
        <w:rPr>
          <w:rFonts w:ascii="Gill Sans MT" w:hAnsi="Gill Sans MT"/>
          <w:i/>
          <w:iCs/>
          <w:sz w:val="26"/>
          <w:szCs w:val="26"/>
        </w:rPr>
      </w:pPr>
      <w:r w:rsidRPr="00CF72FD">
        <w:rPr>
          <w:rFonts w:ascii="Gill Sans MT" w:hAnsi="Gill Sans MT"/>
          <w:sz w:val="26"/>
          <w:szCs w:val="26"/>
        </w:rPr>
        <w:t xml:space="preserve">Ryan Ballard, Entwicklungsleiter bei JCB, der das Projekt leitet, sagte: </w:t>
      </w:r>
      <w:r w:rsidRPr="00CF72FD">
        <w:rPr>
          <w:rFonts w:ascii="Gill Sans MT" w:hAnsi="Gill Sans MT"/>
          <w:i/>
          <w:iCs/>
          <w:sz w:val="26"/>
          <w:szCs w:val="26"/>
        </w:rPr>
        <w:t xml:space="preserve">„208 mph zu erreichen, ist ein großartiges Ergebnis, aber der wahre Wert dieser Tests liegt in den Erkenntnissen, die wir gewonnen haben. Wir wissen nun, wie sich das Fahrzeug unter Last verhält, haben unser Wasserstoffbetankungsverfahren optimiert und die Teamarbeit und Kommunikation aufgebaut, die in Bonneville entscheidend sein werden. Jede </w:t>
      </w:r>
      <w:r w:rsidRPr="00CF72FD">
        <w:rPr>
          <w:rFonts w:ascii="Gill Sans MT" w:hAnsi="Gill Sans MT"/>
          <w:i/>
          <w:iCs/>
          <w:sz w:val="26"/>
          <w:szCs w:val="26"/>
        </w:rPr>
        <w:lastRenderedPageBreak/>
        <w:t>Betankung, jede Fahrt und jeder Reifenwechsel, die wir hier geprobt haben, werden wir auf der Salzfläche nicht zum ersten Mal durchführen. Wir werden bestens vorbereitet anreisen – mit einem Fahrzeug und einer Crew, die genau wissen, was sie tun.“</w:t>
      </w:r>
    </w:p>
    <w:p w14:paraId="12C9777A" w14:textId="77777777" w:rsidR="00CF72FD" w:rsidRDefault="00CF72FD" w:rsidP="00CF72FD">
      <w:pPr>
        <w:spacing w:line="360" w:lineRule="auto"/>
        <w:rPr>
          <w:rFonts w:ascii="Gill Sans MT" w:hAnsi="Gill Sans MT"/>
          <w:sz w:val="26"/>
          <w:szCs w:val="26"/>
        </w:rPr>
      </w:pPr>
    </w:p>
    <w:p w14:paraId="74D083C8" w14:textId="678C774B" w:rsidR="000F7D6F" w:rsidRPr="000F7D6F" w:rsidRDefault="000F7D6F" w:rsidP="00CF72FD">
      <w:pPr>
        <w:spacing w:line="360" w:lineRule="auto"/>
        <w:rPr>
          <w:rFonts w:ascii="Gill Sans MT" w:hAnsi="Gill Sans MT"/>
          <w:sz w:val="26"/>
          <w:szCs w:val="26"/>
        </w:rPr>
      </w:pPr>
      <w:r w:rsidRPr="000F7D6F">
        <w:rPr>
          <w:rFonts w:ascii="Gill Sans MT" w:hAnsi="Gill Sans MT"/>
          <w:sz w:val="26"/>
          <w:szCs w:val="26"/>
        </w:rPr>
        <w:t>Andy Green sagte:</w:t>
      </w:r>
    </w:p>
    <w:p w14:paraId="7E5C9626" w14:textId="4935F449" w:rsidR="000F7D6F" w:rsidRDefault="000F7D6F" w:rsidP="000F7D6F">
      <w:pPr>
        <w:spacing w:line="360" w:lineRule="auto"/>
        <w:rPr>
          <w:rFonts w:ascii="Gill Sans MT" w:hAnsi="Gill Sans MT"/>
          <w:sz w:val="26"/>
          <w:szCs w:val="26"/>
        </w:rPr>
      </w:pPr>
      <w:r w:rsidRPr="000F7D6F">
        <w:rPr>
          <w:rFonts w:ascii="Gill Sans MT" w:hAnsi="Gill Sans MT"/>
          <w:sz w:val="26"/>
          <w:szCs w:val="26"/>
        </w:rPr>
        <w:t xml:space="preserve">„Den JCB </w:t>
      </w:r>
      <w:proofErr w:type="spellStart"/>
      <w:r w:rsidRPr="000F7D6F">
        <w:rPr>
          <w:rFonts w:ascii="Gill Sans MT" w:hAnsi="Gill Sans MT"/>
          <w:sz w:val="26"/>
          <w:szCs w:val="26"/>
        </w:rPr>
        <w:t>Hydromax</w:t>
      </w:r>
      <w:proofErr w:type="spellEnd"/>
      <w:r w:rsidRPr="000F7D6F">
        <w:rPr>
          <w:rFonts w:ascii="Gill Sans MT" w:hAnsi="Gill Sans MT"/>
          <w:sz w:val="26"/>
          <w:szCs w:val="26"/>
        </w:rPr>
        <w:t xml:space="preserve"> hier im Vereinigten Königreich auf 208 mph zu bringen, ist äußerst ermutigend. Das Fahrzeug fühlt sich stark an, und das Team hat hervorragend zusammengefunden. Jetzt kommt die eigentliche Herausforderung – Bonneville, die spirituelle Heimat des Weltrekords für Landgeschwindigkeit. Ich kann es kaum erwarten, auf </w:t>
      </w:r>
      <w:r w:rsidR="00CF72FD">
        <w:rPr>
          <w:rFonts w:ascii="Gill Sans MT" w:hAnsi="Gill Sans MT"/>
          <w:sz w:val="26"/>
          <w:szCs w:val="26"/>
        </w:rPr>
        <w:t>die</w:t>
      </w:r>
      <w:r w:rsidRPr="000F7D6F">
        <w:rPr>
          <w:rFonts w:ascii="Gill Sans MT" w:hAnsi="Gill Sans MT"/>
          <w:sz w:val="26"/>
          <w:szCs w:val="26"/>
        </w:rPr>
        <w:t xml:space="preserve"> Salz</w:t>
      </w:r>
      <w:r w:rsidR="00CF72FD">
        <w:rPr>
          <w:rFonts w:ascii="Gill Sans MT" w:hAnsi="Gill Sans MT"/>
          <w:sz w:val="26"/>
          <w:szCs w:val="26"/>
        </w:rPr>
        <w:t>fläche</w:t>
      </w:r>
      <w:r w:rsidRPr="000F7D6F">
        <w:rPr>
          <w:rFonts w:ascii="Gill Sans MT" w:hAnsi="Gill Sans MT"/>
          <w:sz w:val="26"/>
          <w:szCs w:val="26"/>
        </w:rPr>
        <w:t xml:space="preserve"> hinauszufahren.“</w:t>
      </w:r>
    </w:p>
    <w:p w14:paraId="572AA596" w14:textId="77777777" w:rsidR="00CF72FD" w:rsidRPr="000F7D6F" w:rsidRDefault="00CF72FD" w:rsidP="000F7D6F">
      <w:pPr>
        <w:spacing w:line="360" w:lineRule="auto"/>
        <w:rPr>
          <w:rFonts w:ascii="Gill Sans MT" w:hAnsi="Gill Sans MT"/>
          <w:sz w:val="26"/>
          <w:szCs w:val="26"/>
        </w:rPr>
      </w:pPr>
    </w:p>
    <w:p w14:paraId="40F931CE" w14:textId="2CEA2E37" w:rsidR="000F7D6F" w:rsidRPr="000F7D6F" w:rsidRDefault="000F7D6F" w:rsidP="000F7D6F">
      <w:pPr>
        <w:spacing w:line="360" w:lineRule="auto"/>
        <w:rPr>
          <w:rFonts w:ascii="Gill Sans MT" w:hAnsi="Gill Sans MT"/>
          <w:sz w:val="26"/>
          <w:szCs w:val="26"/>
        </w:rPr>
      </w:pPr>
      <w:r w:rsidRPr="000F7D6F">
        <w:rPr>
          <w:rFonts w:ascii="Gill Sans MT" w:hAnsi="Gill Sans MT"/>
          <w:sz w:val="26"/>
          <w:szCs w:val="26"/>
        </w:rPr>
        <w:t xml:space="preserve">Das Fahrzeug wurde am 12. Mai am JCB-Hauptsitz in Staffordshire vorgestellt und wird von zwei wasserstoffbetriebenen </w:t>
      </w:r>
      <w:r w:rsidR="00CF72FD">
        <w:rPr>
          <w:rFonts w:ascii="Gill Sans MT" w:hAnsi="Gill Sans MT"/>
          <w:sz w:val="26"/>
          <w:szCs w:val="26"/>
        </w:rPr>
        <w:t>Baggerm</w:t>
      </w:r>
      <w:r w:rsidRPr="000F7D6F">
        <w:rPr>
          <w:rFonts w:ascii="Gill Sans MT" w:hAnsi="Gill Sans MT"/>
          <w:sz w:val="26"/>
          <w:szCs w:val="26"/>
        </w:rPr>
        <w:t>otoren angetrieben, die auf JCB-Serie</w:t>
      </w:r>
      <w:r w:rsidR="00CF72FD">
        <w:rPr>
          <w:rFonts w:ascii="Gill Sans MT" w:hAnsi="Gill Sans MT"/>
          <w:sz w:val="26"/>
          <w:szCs w:val="26"/>
        </w:rPr>
        <w:t>n</w:t>
      </w:r>
      <w:r w:rsidRPr="000F7D6F">
        <w:rPr>
          <w:rFonts w:ascii="Gill Sans MT" w:hAnsi="Gill Sans MT"/>
          <w:sz w:val="26"/>
          <w:szCs w:val="26"/>
        </w:rPr>
        <w:t>technologie basieren und zusammen 1.600 PS leisten. Nur sechs Wochen später, nach Abschluss der Tests im Vereinigten Königreich, wird es nun für den Transport in die USA vorbereitet.</w:t>
      </w:r>
    </w:p>
    <w:p w14:paraId="32F88B5F" w14:textId="77777777" w:rsidR="000F7D6F" w:rsidRDefault="000F7D6F" w:rsidP="000F7D6F">
      <w:pPr>
        <w:spacing w:line="360" w:lineRule="auto"/>
        <w:rPr>
          <w:rFonts w:ascii="Gill Sans MT" w:hAnsi="Gill Sans MT"/>
          <w:sz w:val="26"/>
          <w:szCs w:val="26"/>
        </w:rPr>
      </w:pPr>
      <w:r w:rsidRPr="000F7D6F">
        <w:rPr>
          <w:rFonts w:ascii="Gill Sans MT" w:hAnsi="Gill Sans MT"/>
          <w:sz w:val="26"/>
          <w:szCs w:val="26"/>
        </w:rPr>
        <w:t>Lord Bamford hat die Investition von 100 Millionen Pfund des Unternehmens in wasserstoffbetriebene Verbrennungsmotoren maßgeblich vorangetrieben, die inzwischen auch Bagger in Serienproduktion antreiben.</w:t>
      </w:r>
    </w:p>
    <w:p w14:paraId="59D67317" w14:textId="77777777" w:rsidR="00CF72FD" w:rsidRPr="000F7D6F" w:rsidRDefault="00CF72FD" w:rsidP="000F7D6F">
      <w:pPr>
        <w:spacing w:line="360" w:lineRule="auto"/>
        <w:rPr>
          <w:rFonts w:ascii="Gill Sans MT" w:hAnsi="Gill Sans MT"/>
          <w:sz w:val="26"/>
          <w:szCs w:val="26"/>
        </w:rPr>
      </w:pPr>
    </w:p>
    <w:p w14:paraId="040785B2" w14:textId="02D51813" w:rsidR="000F7D6F" w:rsidRPr="000F7D6F" w:rsidRDefault="000F7D6F" w:rsidP="000F7D6F">
      <w:pPr>
        <w:spacing w:line="360" w:lineRule="auto"/>
        <w:rPr>
          <w:rFonts w:ascii="Gill Sans MT" w:hAnsi="Gill Sans MT"/>
          <w:sz w:val="26"/>
          <w:szCs w:val="26"/>
        </w:rPr>
      </w:pPr>
      <w:r w:rsidRPr="000F7D6F">
        <w:rPr>
          <w:rFonts w:ascii="Gill Sans MT" w:hAnsi="Gill Sans MT"/>
          <w:sz w:val="26"/>
          <w:szCs w:val="26"/>
        </w:rPr>
        <w:t xml:space="preserve">In Bonneville stellte Andy Green bereits 2006 – als schnellster Mensch der Welt mit 763,035 mph und als einzige Person, die an Land die Schallmauer durchbrochen hat – mit dem JCB </w:t>
      </w:r>
      <w:proofErr w:type="spellStart"/>
      <w:r w:rsidRPr="000F7D6F">
        <w:rPr>
          <w:rFonts w:ascii="Gill Sans MT" w:hAnsi="Gill Sans MT"/>
          <w:sz w:val="26"/>
          <w:szCs w:val="26"/>
        </w:rPr>
        <w:t>Dieselmax</w:t>
      </w:r>
      <w:proofErr w:type="spellEnd"/>
      <w:r w:rsidR="00417E36" w:rsidRPr="00417E36">
        <w:t xml:space="preserve"> </w:t>
      </w:r>
      <w:r w:rsidR="00417E36" w:rsidRPr="00417E36">
        <w:rPr>
          <w:rFonts w:ascii="Gill Sans MT" w:hAnsi="Gill Sans MT"/>
          <w:sz w:val="26"/>
          <w:szCs w:val="26"/>
        </w:rPr>
        <w:t>, der von zwei JCB-Motoren angetrieben wurde,</w:t>
      </w:r>
      <w:r w:rsidRPr="000F7D6F">
        <w:rPr>
          <w:rFonts w:ascii="Gill Sans MT" w:hAnsi="Gill Sans MT"/>
          <w:sz w:val="26"/>
          <w:szCs w:val="26"/>
        </w:rPr>
        <w:t xml:space="preserve"> einen von der Fédération Internationale de </w:t>
      </w:r>
      <w:proofErr w:type="spellStart"/>
      <w:r w:rsidRPr="000F7D6F">
        <w:rPr>
          <w:rFonts w:ascii="Gill Sans MT" w:hAnsi="Gill Sans MT"/>
          <w:sz w:val="26"/>
          <w:szCs w:val="26"/>
        </w:rPr>
        <w:t>l’Automobile</w:t>
      </w:r>
      <w:proofErr w:type="spellEnd"/>
      <w:r w:rsidRPr="000F7D6F">
        <w:rPr>
          <w:rFonts w:ascii="Gill Sans MT" w:hAnsi="Gill Sans MT"/>
          <w:sz w:val="26"/>
          <w:szCs w:val="26"/>
        </w:rPr>
        <w:t xml:space="preserve"> (FIA) anerkannten Diesel-Weltrekord für Landgeschwindigkeit von 350,092 mph auf. Dieser Rekord besteht bis heute, und JCB will ihn mit dem leichteren und leistungsstärkeren JCB </w:t>
      </w:r>
      <w:proofErr w:type="spellStart"/>
      <w:r w:rsidRPr="000F7D6F">
        <w:rPr>
          <w:rFonts w:ascii="Gill Sans MT" w:hAnsi="Gill Sans MT"/>
          <w:sz w:val="26"/>
          <w:szCs w:val="26"/>
        </w:rPr>
        <w:t>Hydromax</w:t>
      </w:r>
      <w:proofErr w:type="spellEnd"/>
      <w:r w:rsidRPr="000F7D6F">
        <w:rPr>
          <w:rFonts w:ascii="Gill Sans MT" w:hAnsi="Gill Sans MT"/>
          <w:sz w:val="26"/>
          <w:szCs w:val="26"/>
        </w:rPr>
        <w:t xml:space="preserve"> übertreffen.</w:t>
      </w:r>
    </w:p>
    <w:p w14:paraId="2FA0AA66" w14:textId="77777777" w:rsidR="000F7D6F" w:rsidRDefault="000F7D6F" w:rsidP="000F7D6F">
      <w:pPr>
        <w:spacing w:line="360" w:lineRule="auto"/>
        <w:rPr>
          <w:rFonts w:ascii="Gill Sans MT" w:hAnsi="Gill Sans MT"/>
          <w:sz w:val="26"/>
          <w:szCs w:val="26"/>
        </w:rPr>
      </w:pPr>
      <w:r w:rsidRPr="000F7D6F">
        <w:rPr>
          <w:rFonts w:ascii="Gill Sans MT" w:hAnsi="Gill Sans MT"/>
          <w:sz w:val="26"/>
          <w:szCs w:val="26"/>
        </w:rPr>
        <w:t>In Utah wird das Team zunächst an der „</w:t>
      </w:r>
      <w:proofErr w:type="spellStart"/>
      <w:r w:rsidRPr="000F7D6F">
        <w:rPr>
          <w:rFonts w:ascii="Gill Sans MT" w:hAnsi="Gill Sans MT"/>
          <w:sz w:val="26"/>
          <w:szCs w:val="26"/>
        </w:rPr>
        <w:t>SpeedWeek</w:t>
      </w:r>
      <w:proofErr w:type="spellEnd"/>
      <w:r w:rsidRPr="000F7D6F">
        <w:rPr>
          <w:rFonts w:ascii="Gill Sans MT" w:hAnsi="Gill Sans MT"/>
          <w:sz w:val="26"/>
          <w:szCs w:val="26"/>
        </w:rPr>
        <w:t xml:space="preserve">“ teilnehmen, die von der Southern California Timing </w:t>
      </w:r>
      <w:proofErr w:type="spellStart"/>
      <w:r w:rsidRPr="000F7D6F">
        <w:rPr>
          <w:rFonts w:ascii="Gill Sans MT" w:hAnsi="Gill Sans MT"/>
          <w:sz w:val="26"/>
          <w:szCs w:val="26"/>
        </w:rPr>
        <w:t>Association</w:t>
      </w:r>
      <w:proofErr w:type="spellEnd"/>
      <w:r w:rsidRPr="000F7D6F">
        <w:rPr>
          <w:rFonts w:ascii="Gill Sans MT" w:hAnsi="Gill Sans MT"/>
          <w:sz w:val="26"/>
          <w:szCs w:val="26"/>
        </w:rPr>
        <w:t xml:space="preserve"> (SCTA) organisiert wird, bevor es einen offiziell von der FIA anerkannten Rekordversuch unternimmt.</w:t>
      </w:r>
    </w:p>
    <w:p w14:paraId="04F0F271" w14:textId="77777777" w:rsidR="00CF72FD" w:rsidRPr="000F7D6F" w:rsidRDefault="00CF72FD" w:rsidP="000F7D6F">
      <w:pPr>
        <w:spacing w:line="360" w:lineRule="auto"/>
        <w:rPr>
          <w:rFonts w:ascii="Gill Sans MT" w:hAnsi="Gill Sans MT"/>
          <w:sz w:val="26"/>
          <w:szCs w:val="26"/>
        </w:rPr>
      </w:pPr>
    </w:p>
    <w:p w14:paraId="31594C86" w14:textId="718CCABF" w:rsidR="000F7D6F" w:rsidRPr="000F7D6F" w:rsidRDefault="000F7D6F" w:rsidP="000F7D6F">
      <w:pPr>
        <w:spacing w:line="360" w:lineRule="auto"/>
        <w:rPr>
          <w:rFonts w:ascii="Gill Sans MT" w:hAnsi="Gill Sans MT"/>
          <w:sz w:val="26"/>
          <w:szCs w:val="26"/>
        </w:rPr>
      </w:pPr>
      <w:r w:rsidRPr="000F7D6F">
        <w:rPr>
          <w:rFonts w:ascii="Gill Sans MT" w:hAnsi="Gill Sans MT"/>
          <w:sz w:val="26"/>
          <w:szCs w:val="26"/>
        </w:rPr>
        <w:t>Der Rekordversuch erfolgt im Vorfeld der Eröffnung von JCBs neuer 500 Millionen US-Dollar</w:t>
      </w:r>
      <w:r w:rsidR="00417E36">
        <w:rPr>
          <w:rFonts w:ascii="Gill Sans MT" w:hAnsi="Gill Sans MT"/>
          <w:sz w:val="26"/>
          <w:szCs w:val="26"/>
        </w:rPr>
        <w:t xml:space="preserve"> Fabrik</w:t>
      </w:r>
      <w:r w:rsidRPr="000F7D6F">
        <w:rPr>
          <w:rFonts w:ascii="Gill Sans MT" w:hAnsi="Gill Sans MT"/>
          <w:sz w:val="26"/>
          <w:szCs w:val="26"/>
        </w:rPr>
        <w:t xml:space="preserve"> in San Antonio, Texas. JCB hat schon lange die Grenzen der Geschwindigkeit ausgelotet: 2019 wurde der JCB Fastrac mit 135,191 mph zum schnellsten Traktor der Welt, und 2014 stellte der JCB GT mit 72,58 mph den Geschwindigkeitsrekord für Baggerlader auf.</w:t>
      </w:r>
    </w:p>
    <w:bookmarkEnd w:id="0"/>
    <w:p w14:paraId="0B293708" w14:textId="77777777" w:rsidR="000F7D6F" w:rsidRPr="000F7D6F" w:rsidRDefault="000F7D6F" w:rsidP="000F7D6F">
      <w:pPr>
        <w:spacing w:line="360" w:lineRule="auto"/>
        <w:rPr>
          <w:rFonts w:ascii="Gill Sans MT" w:hAnsi="Gill Sans MT"/>
          <w:sz w:val="26"/>
          <w:szCs w:val="26"/>
        </w:rPr>
      </w:pPr>
    </w:p>
    <w:sectPr w:rsidR="000F7D6F" w:rsidRPr="000F7D6F"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D0A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079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86A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8448553">
    <w:abstractNumId w:val="4"/>
  </w:num>
  <w:num w:numId="2" w16cid:durableId="115609176">
    <w:abstractNumId w:val="3"/>
  </w:num>
  <w:num w:numId="3" w16cid:durableId="1705979796">
    <w:abstractNumId w:val="2"/>
  </w:num>
  <w:num w:numId="4" w16cid:durableId="287664468">
    <w:abstractNumId w:val="5"/>
  </w:num>
  <w:num w:numId="5" w16cid:durableId="432357126">
    <w:abstractNumId w:val="0"/>
  </w:num>
  <w:num w:numId="6" w16cid:durableId="812021807">
    <w:abstractNumId w:val="1"/>
  </w:num>
  <w:num w:numId="7" w16cid:durableId="871193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85F"/>
    <w:rsid w:val="00031EAB"/>
    <w:rsid w:val="00032351"/>
    <w:rsid w:val="00032C0E"/>
    <w:rsid w:val="00034EFA"/>
    <w:rsid w:val="00040FF0"/>
    <w:rsid w:val="00041EAE"/>
    <w:rsid w:val="00042477"/>
    <w:rsid w:val="00042C56"/>
    <w:rsid w:val="0004337E"/>
    <w:rsid w:val="000439B5"/>
    <w:rsid w:val="00044B90"/>
    <w:rsid w:val="00047A36"/>
    <w:rsid w:val="000529AC"/>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F17D6"/>
    <w:rsid w:val="000F1D20"/>
    <w:rsid w:val="000F2C9A"/>
    <w:rsid w:val="000F3A3A"/>
    <w:rsid w:val="000F3AF0"/>
    <w:rsid w:val="000F3CFD"/>
    <w:rsid w:val="000F3EEE"/>
    <w:rsid w:val="000F556D"/>
    <w:rsid w:val="000F744B"/>
    <w:rsid w:val="000F7D6F"/>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104F"/>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3B0E"/>
    <w:rsid w:val="00224600"/>
    <w:rsid w:val="00225981"/>
    <w:rsid w:val="00225EBD"/>
    <w:rsid w:val="00235724"/>
    <w:rsid w:val="00240F9C"/>
    <w:rsid w:val="00244BF3"/>
    <w:rsid w:val="00247FB3"/>
    <w:rsid w:val="00250FEB"/>
    <w:rsid w:val="00252FA1"/>
    <w:rsid w:val="00254F94"/>
    <w:rsid w:val="00255A7D"/>
    <w:rsid w:val="00263A48"/>
    <w:rsid w:val="00266234"/>
    <w:rsid w:val="002706EB"/>
    <w:rsid w:val="00272B6F"/>
    <w:rsid w:val="002741C8"/>
    <w:rsid w:val="00277656"/>
    <w:rsid w:val="002804DF"/>
    <w:rsid w:val="00280522"/>
    <w:rsid w:val="00280E88"/>
    <w:rsid w:val="00281AEE"/>
    <w:rsid w:val="00282B62"/>
    <w:rsid w:val="002830DE"/>
    <w:rsid w:val="0028386A"/>
    <w:rsid w:val="00284058"/>
    <w:rsid w:val="0028411B"/>
    <w:rsid w:val="00286B87"/>
    <w:rsid w:val="002876F5"/>
    <w:rsid w:val="002877B5"/>
    <w:rsid w:val="0029021B"/>
    <w:rsid w:val="002905BE"/>
    <w:rsid w:val="002936D6"/>
    <w:rsid w:val="00294471"/>
    <w:rsid w:val="002A163F"/>
    <w:rsid w:val="002A3485"/>
    <w:rsid w:val="002A45C6"/>
    <w:rsid w:val="002A51CD"/>
    <w:rsid w:val="002A68E8"/>
    <w:rsid w:val="002A7D12"/>
    <w:rsid w:val="002B0F24"/>
    <w:rsid w:val="002B5492"/>
    <w:rsid w:val="002B6091"/>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3DFA"/>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4FF3"/>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0638"/>
    <w:rsid w:val="00416CED"/>
    <w:rsid w:val="00417528"/>
    <w:rsid w:val="00417A1F"/>
    <w:rsid w:val="00417E36"/>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96895"/>
    <w:rsid w:val="004A3A9F"/>
    <w:rsid w:val="004A3DA1"/>
    <w:rsid w:val="004A4D88"/>
    <w:rsid w:val="004A7FEA"/>
    <w:rsid w:val="004B314E"/>
    <w:rsid w:val="004B323E"/>
    <w:rsid w:val="004B3824"/>
    <w:rsid w:val="004B3936"/>
    <w:rsid w:val="004B5285"/>
    <w:rsid w:val="004B7EC0"/>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46EFF"/>
    <w:rsid w:val="00552281"/>
    <w:rsid w:val="005547F6"/>
    <w:rsid w:val="00555434"/>
    <w:rsid w:val="00555A53"/>
    <w:rsid w:val="0056183D"/>
    <w:rsid w:val="005618F8"/>
    <w:rsid w:val="005630F0"/>
    <w:rsid w:val="00565693"/>
    <w:rsid w:val="00565E57"/>
    <w:rsid w:val="00566995"/>
    <w:rsid w:val="005709FB"/>
    <w:rsid w:val="005725D2"/>
    <w:rsid w:val="00574243"/>
    <w:rsid w:val="00575BFF"/>
    <w:rsid w:val="00575DE4"/>
    <w:rsid w:val="00577DED"/>
    <w:rsid w:val="00583D75"/>
    <w:rsid w:val="0058425E"/>
    <w:rsid w:val="00587AA8"/>
    <w:rsid w:val="00587E60"/>
    <w:rsid w:val="005967F5"/>
    <w:rsid w:val="005973FC"/>
    <w:rsid w:val="005A0180"/>
    <w:rsid w:val="005A1EC6"/>
    <w:rsid w:val="005A3004"/>
    <w:rsid w:val="005A479B"/>
    <w:rsid w:val="005A609F"/>
    <w:rsid w:val="005A6586"/>
    <w:rsid w:val="005A6976"/>
    <w:rsid w:val="005B16C3"/>
    <w:rsid w:val="005B3290"/>
    <w:rsid w:val="005B55D1"/>
    <w:rsid w:val="005B5977"/>
    <w:rsid w:val="005B660B"/>
    <w:rsid w:val="005B76FC"/>
    <w:rsid w:val="005C156F"/>
    <w:rsid w:val="005C51EF"/>
    <w:rsid w:val="005C5A91"/>
    <w:rsid w:val="005C7C05"/>
    <w:rsid w:val="005D1F08"/>
    <w:rsid w:val="005D3A36"/>
    <w:rsid w:val="005D5D8E"/>
    <w:rsid w:val="005E17AD"/>
    <w:rsid w:val="005E4294"/>
    <w:rsid w:val="005E722B"/>
    <w:rsid w:val="005F0AFB"/>
    <w:rsid w:val="005F1502"/>
    <w:rsid w:val="005F492C"/>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111"/>
    <w:rsid w:val="00640925"/>
    <w:rsid w:val="0064158D"/>
    <w:rsid w:val="00641F27"/>
    <w:rsid w:val="006463BA"/>
    <w:rsid w:val="00651CBE"/>
    <w:rsid w:val="00652229"/>
    <w:rsid w:val="006525CC"/>
    <w:rsid w:val="006568A3"/>
    <w:rsid w:val="00657394"/>
    <w:rsid w:val="00662132"/>
    <w:rsid w:val="00663E7E"/>
    <w:rsid w:val="00665BB8"/>
    <w:rsid w:val="00670A7E"/>
    <w:rsid w:val="00681B7D"/>
    <w:rsid w:val="0068268E"/>
    <w:rsid w:val="00694530"/>
    <w:rsid w:val="00694727"/>
    <w:rsid w:val="006959B0"/>
    <w:rsid w:val="00697401"/>
    <w:rsid w:val="006A4F81"/>
    <w:rsid w:val="006A5795"/>
    <w:rsid w:val="006A7967"/>
    <w:rsid w:val="006A7B7F"/>
    <w:rsid w:val="006A7C30"/>
    <w:rsid w:val="006B0D03"/>
    <w:rsid w:val="006B3916"/>
    <w:rsid w:val="006B5EE7"/>
    <w:rsid w:val="006B7296"/>
    <w:rsid w:val="006C00E8"/>
    <w:rsid w:val="006D0FCA"/>
    <w:rsid w:val="006D1DA3"/>
    <w:rsid w:val="006D66DD"/>
    <w:rsid w:val="006D7D1D"/>
    <w:rsid w:val="006E0B36"/>
    <w:rsid w:val="006E314C"/>
    <w:rsid w:val="006E53DC"/>
    <w:rsid w:val="006E6C0F"/>
    <w:rsid w:val="006E7228"/>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21B7"/>
    <w:rsid w:val="007424AB"/>
    <w:rsid w:val="00743FE3"/>
    <w:rsid w:val="00744A9D"/>
    <w:rsid w:val="0075021A"/>
    <w:rsid w:val="0076075B"/>
    <w:rsid w:val="0076323C"/>
    <w:rsid w:val="007634C5"/>
    <w:rsid w:val="007635BC"/>
    <w:rsid w:val="00766D81"/>
    <w:rsid w:val="00771AEB"/>
    <w:rsid w:val="007741B1"/>
    <w:rsid w:val="00775D5C"/>
    <w:rsid w:val="00776F61"/>
    <w:rsid w:val="007774AA"/>
    <w:rsid w:val="00781969"/>
    <w:rsid w:val="007840DF"/>
    <w:rsid w:val="00785102"/>
    <w:rsid w:val="00790750"/>
    <w:rsid w:val="0079205E"/>
    <w:rsid w:val="00795F05"/>
    <w:rsid w:val="00797265"/>
    <w:rsid w:val="0079770D"/>
    <w:rsid w:val="00797A9D"/>
    <w:rsid w:val="007A2DA1"/>
    <w:rsid w:val="007A6FAA"/>
    <w:rsid w:val="007A74A6"/>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08"/>
    <w:rsid w:val="008F1882"/>
    <w:rsid w:val="008F22F0"/>
    <w:rsid w:val="008F77F1"/>
    <w:rsid w:val="00900228"/>
    <w:rsid w:val="00902A7F"/>
    <w:rsid w:val="00903FA4"/>
    <w:rsid w:val="00905366"/>
    <w:rsid w:val="009070C4"/>
    <w:rsid w:val="009114F2"/>
    <w:rsid w:val="00912B87"/>
    <w:rsid w:val="0092717A"/>
    <w:rsid w:val="009273DD"/>
    <w:rsid w:val="009327E1"/>
    <w:rsid w:val="00932B44"/>
    <w:rsid w:val="00934B92"/>
    <w:rsid w:val="0093751C"/>
    <w:rsid w:val="00937765"/>
    <w:rsid w:val="00941B4F"/>
    <w:rsid w:val="009449A1"/>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095B"/>
    <w:rsid w:val="009914D0"/>
    <w:rsid w:val="009979F1"/>
    <w:rsid w:val="009A0125"/>
    <w:rsid w:val="009A02B6"/>
    <w:rsid w:val="009A2787"/>
    <w:rsid w:val="009A4DB9"/>
    <w:rsid w:val="009A58C1"/>
    <w:rsid w:val="009A778B"/>
    <w:rsid w:val="009A7E85"/>
    <w:rsid w:val="009B05BC"/>
    <w:rsid w:val="009B3779"/>
    <w:rsid w:val="009B4E2F"/>
    <w:rsid w:val="009B636F"/>
    <w:rsid w:val="009C3F33"/>
    <w:rsid w:val="009C4562"/>
    <w:rsid w:val="009D4A44"/>
    <w:rsid w:val="009E3F89"/>
    <w:rsid w:val="009F1ABE"/>
    <w:rsid w:val="00A005E5"/>
    <w:rsid w:val="00A022CB"/>
    <w:rsid w:val="00A02429"/>
    <w:rsid w:val="00A03917"/>
    <w:rsid w:val="00A03D18"/>
    <w:rsid w:val="00A06CF0"/>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1525"/>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3BA6"/>
    <w:rsid w:val="00AC5EA9"/>
    <w:rsid w:val="00AD13C3"/>
    <w:rsid w:val="00AD14D9"/>
    <w:rsid w:val="00AD2337"/>
    <w:rsid w:val="00AE649C"/>
    <w:rsid w:val="00AE6861"/>
    <w:rsid w:val="00AF0BEF"/>
    <w:rsid w:val="00AF71FB"/>
    <w:rsid w:val="00B00444"/>
    <w:rsid w:val="00B0085C"/>
    <w:rsid w:val="00B01198"/>
    <w:rsid w:val="00B04FCD"/>
    <w:rsid w:val="00B204AD"/>
    <w:rsid w:val="00B210EB"/>
    <w:rsid w:val="00B23670"/>
    <w:rsid w:val="00B25F5E"/>
    <w:rsid w:val="00B30763"/>
    <w:rsid w:val="00B30F10"/>
    <w:rsid w:val="00B33807"/>
    <w:rsid w:val="00B34356"/>
    <w:rsid w:val="00B355C5"/>
    <w:rsid w:val="00B40CA9"/>
    <w:rsid w:val="00B451D4"/>
    <w:rsid w:val="00B45BBC"/>
    <w:rsid w:val="00B52C76"/>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2E62"/>
    <w:rsid w:val="00C04BE9"/>
    <w:rsid w:val="00C0634C"/>
    <w:rsid w:val="00C1036A"/>
    <w:rsid w:val="00C1410B"/>
    <w:rsid w:val="00C14FD9"/>
    <w:rsid w:val="00C16DEE"/>
    <w:rsid w:val="00C201D5"/>
    <w:rsid w:val="00C21054"/>
    <w:rsid w:val="00C23B5F"/>
    <w:rsid w:val="00C256EB"/>
    <w:rsid w:val="00C26411"/>
    <w:rsid w:val="00C373E2"/>
    <w:rsid w:val="00C406A6"/>
    <w:rsid w:val="00C452D0"/>
    <w:rsid w:val="00C45342"/>
    <w:rsid w:val="00C45CAC"/>
    <w:rsid w:val="00C50EC8"/>
    <w:rsid w:val="00C52393"/>
    <w:rsid w:val="00C52F7A"/>
    <w:rsid w:val="00C56BF1"/>
    <w:rsid w:val="00C601D5"/>
    <w:rsid w:val="00C60BA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2FD"/>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837DF"/>
    <w:rsid w:val="00D8711C"/>
    <w:rsid w:val="00D90CC0"/>
    <w:rsid w:val="00D91EC5"/>
    <w:rsid w:val="00D9221D"/>
    <w:rsid w:val="00D93CD7"/>
    <w:rsid w:val="00D95151"/>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304"/>
    <w:rsid w:val="00E106E6"/>
    <w:rsid w:val="00E1116A"/>
    <w:rsid w:val="00E1220F"/>
    <w:rsid w:val="00E15B37"/>
    <w:rsid w:val="00E16686"/>
    <w:rsid w:val="00E22F54"/>
    <w:rsid w:val="00E23D00"/>
    <w:rsid w:val="00E30E74"/>
    <w:rsid w:val="00E30F07"/>
    <w:rsid w:val="00E34B35"/>
    <w:rsid w:val="00E35CD8"/>
    <w:rsid w:val="00E428B3"/>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5069"/>
    <w:rsid w:val="00EA62EF"/>
    <w:rsid w:val="00EA6F88"/>
    <w:rsid w:val="00EB0550"/>
    <w:rsid w:val="00EB1675"/>
    <w:rsid w:val="00EB2314"/>
    <w:rsid w:val="00EB6F89"/>
    <w:rsid w:val="00EC1A65"/>
    <w:rsid w:val="00EC2158"/>
    <w:rsid w:val="00EC4DE0"/>
    <w:rsid w:val="00EC530A"/>
    <w:rsid w:val="00ED09D3"/>
    <w:rsid w:val="00ED2099"/>
    <w:rsid w:val="00ED4FC2"/>
    <w:rsid w:val="00ED55AE"/>
    <w:rsid w:val="00ED5611"/>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EBA"/>
    <w:rsid w:val="00F222D5"/>
    <w:rsid w:val="00F2333F"/>
    <w:rsid w:val="00F273C9"/>
    <w:rsid w:val="00F303BF"/>
    <w:rsid w:val="00F355FF"/>
    <w:rsid w:val="00F358A6"/>
    <w:rsid w:val="00F35EB3"/>
    <w:rsid w:val="00F36F9D"/>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77B26"/>
    <w:rsid w:val="00F8218F"/>
    <w:rsid w:val="00F840F1"/>
    <w:rsid w:val="00F90300"/>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7A61C578-2F4D-4A55-B3DD-31043FB6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character" w:customStyle="1" w:styleId="CommentReference">
    <w:name w:val="Comment Reference"/>
    <w:basedOn w:val="Absatz-Standardschriftart"/>
    <w:uiPriority w:val="99"/>
    <w:semiHidden/>
    <w:unhideWhenUsed/>
    <w:rsid w:val="005342C9"/>
    <w:rPr>
      <w:sz w:val="16"/>
      <w:szCs w:val="16"/>
    </w:rPr>
  </w:style>
  <w:style w:type="paragraph" w:customStyle="1" w:styleId="CommentText">
    <w:name w:val="Comment Text"/>
    <w:basedOn w:val="Standard"/>
    <w:link w:val="CommentTextChar"/>
    <w:uiPriority w:val="99"/>
    <w:unhideWhenUsed/>
    <w:rsid w:val="005342C9"/>
    <w:pPr>
      <w:spacing w:line="240" w:lineRule="auto"/>
    </w:pPr>
    <w:rPr>
      <w:sz w:val="20"/>
      <w:szCs w:val="20"/>
    </w:rPr>
  </w:style>
  <w:style w:type="character" w:customStyle="1" w:styleId="CommentTextChar">
    <w:name w:val="Comment Text Char"/>
    <w:basedOn w:val="Absatz-Standardschriftart"/>
    <w:link w:val="CommentText"/>
    <w:uiPriority w:val="99"/>
    <w:rsid w:val="005342C9"/>
    <w:rPr>
      <w:sz w:val="20"/>
      <w:szCs w:val="20"/>
    </w:rPr>
  </w:style>
  <w:style w:type="paragraph" w:customStyle="1" w:styleId="CommentSubject">
    <w:name w:val="Comment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Absatz-Standardschriftart"/>
    <w:uiPriority w:val="99"/>
    <w:unhideWhenUsed/>
    <w:rsid w:val="006F589F"/>
    <w:rPr>
      <w:color w:val="0000FF" w:themeColor="hyperlink"/>
      <w:u w:val="single"/>
    </w:rPr>
  </w:style>
  <w:style w:type="paragraph" w:styleId="Listenabsatz">
    <w:name w:val="List Paragraph"/>
    <w:basedOn w:val="Standard"/>
    <w:uiPriority w:val="34"/>
    <w:qFormat/>
    <w:rsid w:val="002A45C6"/>
    <w:pPr>
      <w:spacing w:after="200"/>
      <w:ind w:left="720"/>
      <w:contextualSpacing/>
    </w:pPr>
    <w:rPr>
      <w:rFonts w:asciiTheme="minorHAnsi" w:eastAsiaTheme="minorHAnsi" w:hAnsiTheme="minorHAnsi" w:cstheme="minorBidi"/>
      <w:lang w:eastAsia="en-US"/>
    </w:rPr>
  </w:style>
  <w:style w:type="paragraph" w:styleId="KeinLeerraum">
    <w:name w:val="No Spacing"/>
    <w:uiPriority w:val="1"/>
    <w:qFormat/>
    <w:rsid w:val="002A45C6"/>
    <w:pPr>
      <w:spacing w:line="240" w:lineRule="auto"/>
    </w:pPr>
    <w:rPr>
      <w:rFonts w:asciiTheme="minorHAnsi" w:eastAsiaTheme="minorHAnsi" w:hAnsiTheme="minorHAnsi" w:cstheme="minorBidi"/>
      <w:lang w:eastAsia="en-US"/>
    </w:rPr>
  </w:style>
  <w:style w:type="table" w:styleId="Tabellenraster">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64EFB"/>
    <w:rPr>
      <w:rFonts w:ascii="Times New Roman" w:hAnsi="Times New Roman" w:cs="Times New Roman"/>
      <w:sz w:val="24"/>
      <w:szCs w:val="24"/>
    </w:rPr>
  </w:style>
  <w:style w:type="paragraph" w:styleId="berarbeitung">
    <w:name w:val="Revision"/>
    <w:hidden/>
    <w:uiPriority w:val="99"/>
    <w:semiHidden/>
    <w:rsid w:val="00B343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3905</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Ritchie</dc:creator>
  <cp:keywords/>
  <cp:lastModifiedBy>Jenni de Kluijver</cp:lastModifiedBy>
  <cp:revision>2</cp:revision>
  <cp:lastPrinted>2026-04-27T05:53:00Z</cp:lastPrinted>
  <dcterms:created xsi:type="dcterms:W3CDTF">2026-06-25T09:19:00Z</dcterms:created>
  <dcterms:modified xsi:type="dcterms:W3CDTF">2026-06-25T09:19:00Z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