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3A7BAFB7" w:rsidR="00224802" w:rsidRPr="00224802" w:rsidRDefault="0097201E" w:rsidP="00224802">
      <w:pPr>
        <w:pStyle w:val="NoSpacing"/>
        <w:rPr>
          <w:rFonts w:ascii="Gill Sans MT" w:hAnsi="Gill Sans MT"/>
          <w:b/>
          <w:bCs/>
          <w:sz w:val="26"/>
          <w:szCs w:val="26"/>
        </w:rPr>
      </w:pPr>
      <w:r w:rsidRPr="006B7EEF">
        <w:rPr>
          <w:rFonts w:ascii="Gill Sans MT" w:hAnsi="Gill Sans MT"/>
          <w:noProof/>
          <w:sz w:val="26"/>
          <w:szCs w:val="26"/>
          <w:lang w:eastAsia="en-GB"/>
        </w:rPr>
        <w:drawing>
          <wp:anchor distT="0" distB="0" distL="114300" distR="114300" simplePos="0" relativeHeight="251658240"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a:extLst xmlns:a="http://schemas.openxmlformats.org/drawingml/2006/main">
                <a:ext uri="{FF2B5EF4-FFF2-40B4-BE49-F238E27FC236}">
                  <a16:creationId xmlns:a16="http://schemas.microsoft.com/office/drawing/2014/main" id="{28377A47-25F1-4243-A718-05AE052BC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445A6B">
        <w:rPr>
          <w:rFonts w:ascii="Gill Sans MT" w:hAnsi="Gill Sans MT"/>
          <w:b/>
          <w:sz w:val="26"/>
          <w:szCs w:val="26"/>
        </w:rPr>
        <w:t>NC-</w:t>
      </w:r>
      <w:r w:rsidR="004F4939">
        <w:rPr>
          <w:rFonts w:ascii="Gill Sans MT" w:hAnsi="Gill Sans MT"/>
          <w:b/>
          <w:sz w:val="26"/>
          <w:szCs w:val="26"/>
        </w:rPr>
        <w:t>5358</w:t>
      </w:r>
      <w:r w:rsidR="00137CBE">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FD73E5">
        <w:rPr>
          <w:rFonts w:ascii="Gill Sans MT" w:hAnsi="Gill Sans MT"/>
          <w:b/>
          <w:sz w:val="26"/>
          <w:szCs w:val="26"/>
        </w:rPr>
        <w:tab/>
      </w:r>
      <w:r w:rsidR="00C5622B">
        <w:rPr>
          <w:rFonts w:ascii="Gill Sans MT" w:hAnsi="Gill Sans MT"/>
          <w:b/>
          <w:sz w:val="26"/>
          <w:szCs w:val="26"/>
        </w:rPr>
        <w:tab/>
      </w:r>
      <w:r w:rsidR="00C5622B">
        <w:rPr>
          <w:rFonts w:ascii="Gill Sans MT" w:hAnsi="Gill Sans MT"/>
          <w:b/>
          <w:sz w:val="26"/>
          <w:szCs w:val="26"/>
        </w:rPr>
        <w:tab/>
      </w:r>
      <w:r w:rsidR="00653326">
        <w:rPr>
          <w:rFonts w:ascii="Gill Sans MT" w:hAnsi="Gill Sans MT"/>
          <w:b/>
          <w:bCs/>
          <w:sz w:val="26"/>
          <w:szCs w:val="26"/>
        </w:rPr>
        <w:t>2</w:t>
      </w:r>
      <w:r w:rsidR="00102FBB">
        <w:rPr>
          <w:rFonts w:ascii="Gill Sans MT" w:hAnsi="Gill Sans MT"/>
          <w:b/>
          <w:bCs/>
          <w:sz w:val="26"/>
          <w:szCs w:val="26"/>
        </w:rPr>
        <w:t>3. Ju</w:t>
      </w:r>
      <w:r w:rsidR="00D84C6B">
        <w:rPr>
          <w:rFonts w:ascii="Gill Sans MT" w:hAnsi="Gill Sans MT"/>
          <w:b/>
          <w:bCs/>
          <w:sz w:val="26"/>
          <w:szCs w:val="26"/>
        </w:rPr>
        <w:t>ni 202</w:t>
      </w:r>
      <w:r w:rsidR="0068294C">
        <w:rPr>
          <w:rFonts w:ascii="Gill Sans MT" w:hAnsi="Gill Sans MT"/>
          <w:b/>
          <w:bCs/>
          <w:sz w:val="26"/>
          <w:szCs w:val="26"/>
        </w:rPr>
        <w:t>6</w:t>
      </w:r>
    </w:p>
    <w:p w14:paraId="7676AD37" w14:textId="31C9C748" w:rsidR="00EB1F49" w:rsidRPr="00983C4A" w:rsidRDefault="00EB1F49" w:rsidP="00224802">
      <w:pPr>
        <w:pStyle w:val="NoSpacing"/>
        <w:spacing w:line="360" w:lineRule="auto"/>
        <w:rPr>
          <w:rFonts w:ascii="Gill Sans MT" w:hAnsi="Gill Sans MT"/>
          <w:b/>
          <w:sz w:val="16"/>
          <w:szCs w:val="16"/>
        </w:rPr>
      </w:pPr>
    </w:p>
    <w:p w14:paraId="2474AB8C" w14:textId="6F581A71" w:rsidR="00A46BA4" w:rsidRPr="00A46BA4" w:rsidRDefault="00A46BA4" w:rsidP="00A46BA4">
      <w:pPr>
        <w:spacing w:after="0" w:line="360" w:lineRule="auto"/>
        <w:jc w:val="both"/>
        <w:rPr>
          <w:rFonts w:ascii="Gill Sans MT" w:hAnsi="Gill Sans MT"/>
          <w:b/>
          <w:sz w:val="26"/>
          <w:szCs w:val="26"/>
          <w:lang w:val="de-DE"/>
        </w:rPr>
      </w:pPr>
      <w:r w:rsidRPr="00A46BA4">
        <w:rPr>
          <w:rFonts w:ascii="Gill Sans MT" w:hAnsi="Gill Sans MT"/>
          <w:b/>
          <w:bCs/>
          <w:sz w:val="26"/>
          <w:szCs w:val="26"/>
          <w:lang w:val="de-DE"/>
        </w:rPr>
        <w:t>HILLHEAD 2026</w:t>
      </w:r>
      <w:r w:rsidR="009E0A0B">
        <w:rPr>
          <w:rFonts w:ascii="Gill Sans MT" w:hAnsi="Gill Sans MT"/>
          <w:b/>
          <w:sz w:val="26"/>
          <w:szCs w:val="26"/>
          <w:lang w:val="de-DE"/>
        </w:rPr>
        <w:t xml:space="preserve"> </w:t>
      </w:r>
      <w:r w:rsidRPr="00A46BA4">
        <w:rPr>
          <w:rFonts w:ascii="Gill Sans MT" w:hAnsi="Gill Sans MT"/>
          <w:b/>
          <w:bCs/>
          <w:sz w:val="26"/>
          <w:szCs w:val="26"/>
          <w:lang w:val="de-DE"/>
        </w:rPr>
        <w:t xml:space="preserve">JCB stellt neue Radlader </w:t>
      </w:r>
      <w:r w:rsidR="00E16D6D">
        <w:rPr>
          <w:rFonts w:ascii="Gill Sans MT" w:hAnsi="Gill Sans MT"/>
          <w:b/>
          <w:bCs/>
          <w:sz w:val="26"/>
          <w:szCs w:val="26"/>
          <w:lang w:val="de-DE"/>
        </w:rPr>
        <w:t>48</w:t>
      </w:r>
      <w:r w:rsidR="006F7778">
        <w:rPr>
          <w:rFonts w:ascii="Gill Sans MT" w:hAnsi="Gill Sans MT"/>
          <w:b/>
          <w:bCs/>
          <w:sz w:val="26"/>
          <w:szCs w:val="26"/>
          <w:lang w:val="de-DE"/>
        </w:rPr>
        <w:t>0 u</w:t>
      </w:r>
      <w:r w:rsidR="00820009">
        <w:rPr>
          <w:rFonts w:ascii="Gill Sans MT" w:hAnsi="Gill Sans MT"/>
          <w:b/>
          <w:bCs/>
          <w:sz w:val="26"/>
          <w:szCs w:val="26"/>
          <w:lang w:val="de-DE"/>
        </w:rPr>
        <w:t xml:space="preserve">nd </w:t>
      </w:r>
      <w:r w:rsidR="007B37D6">
        <w:rPr>
          <w:rFonts w:ascii="Gill Sans MT" w:hAnsi="Gill Sans MT"/>
          <w:b/>
          <w:bCs/>
          <w:sz w:val="26"/>
          <w:szCs w:val="26"/>
          <w:lang w:val="de-DE"/>
        </w:rPr>
        <w:t>4</w:t>
      </w:r>
      <w:r w:rsidR="00F354F4">
        <w:rPr>
          <w:rFonts w:ascii="Gill Sans MT" w:hAnsi="Gill Sans MT"/>
          <w:b/>
          <w:bCs/>
          <w:sz w:val="26"/>
          <w:szCs w:val="26"/>
          <w:lang w:val="de-DE"/>
        </w:rPr>
        <w:t>90</w:t>
      </w:r>
      <w:r w:rsidR="00D950B8">
        <w:rPr>
          <w:rFonts w:ascii="Gill Sans MT" w:hAnsi="Gill Sans MT"/>
          <w:b/>
          <w:bCs/>
          <w:sz w:val="26"/>
          <w:szCs w:val="26"/>
          <w:lang w:val="de-DE"/>
        </w:rPr>
        <w:t xml:space="preserve"> </w:t>
      </w:r>
      <w:r w:rsidRPr="00A46BA4">
        <w:rPr>
          <w:rFonts w:ascii="Gill Sans MT" w:hAnsi="Gill Sans MT"/>
          <w:b/>
          <w:bCs/>
          <w:sz w:val="26"/>
          <w:szCs w:val="26"/>
          <w:lang w:val="de-DE"/>
        </w:rPr>
        <w:t>vor</w:t>
      </w:r>
    </w:p>
    <w:p w14:paraId="78F51831" w14:textId="77777777" w:rsidR="00B026B8" w:rsidRPr="00A46BA4" w:rsidRDefault="00B026B8" w:rsidP="00B026B8">
      <w:pPr>
        <w:spacing w:after="0" w:line="360" w:lineRule="auto"/>
        <w:jc w:val="both"/>
        <w:rPr>
          <w:rFonts w:ascii="Gill Sans MT" w:hAnsi="Gill Sans MT"/>
          <w:sz w:val="16"/>
          <w:szCs w:val="16"/>
          <w:lang w:val="de-DE"/>
        </w:rPr>
      </w:pPr>
    </w:p>
    <w:p w14:paraId="342DE011" w14:textId="77777777" w:rsidR="009D37F4" w:rsidRPr="009D37F4" w:rsidRDefault="009D37F4" w:rsidP="009D37F4">
      <w:pPr>
        <w:spacing w:after="120" w:line="360" w:lineRule="auto"/>
        <w:jc w:val="both"/>
        <w:rPr>
          <w:rFonts w:ascii="Gill Sans MT" w:hAnsi="Gill Sans MT"/>
          <w:sz w:val="26"/>
          <w:szCs w:val="26"/>
          <w:lang w:val="de-DE"/>
        </w:rPr>
      </w:pPr>
      <w:r w:rsidRPr="009D37F4">
        <w:rPr>
          <w:rFonts w:ascii="Gill Sans MT" w:hAnsi="Gill Sans MT"/>
          <w:sz w:val="26"/>
          <w:szCs w:val="26"/>
          <w:lang w:val="de-DE"/>
        </w:rPr>
        <w:t xml:space="preserve">23. Juni, 2026 - JCB präsentiert auf der Steinbruchmesse </w:t>
      </w:r>
      <w:proofErr w:type="spellStart"/>
      <w:r w:rsidRPr="009D37F4">
        <w:rPr>
          <w:rFonts w:ascii="Gill Sans MT" w:hAnsi="Gill Sans MT"/>
          <w:sz w:val="26"/>
          <w:szCs w:val="26"/>
          <w:lang w:val="de-DE"/>
        </w:rPr>
        <w:t>Hillhead</w:t>
      </w:r>
      <w:proofErr w:type="spellEnd"/>
      <w:r w:rsidRPr="009D37F4">
        <w:rPr>
          <w:rFonts w:ascii="Gill Sans MT" w:hAnsi="Gill Sans MT"/>
          <w:sz w:val="26"/>
          <w:szCs w:val="26"/>
          <w:lang w:val="de-DE"/>
        </w:rPr>
        <w:t xml:space="preserve"> nahe Buxton seine bisher größten und leistungsstärksten Radlader. </w:t>
      </w:r>
    </w:p>
    <w:p w14:paraId="5EF9BF0B" w14:textId="77777777" w:rsidR="009D37F4" w:rsidRDefault="009D37F4" w:rsidP="009D37F4">
      <w:pPr>
        <w:spacing w:after="120" w:line="360" w:lineRule="auto"/>
        <w:jc w:val="both"/>
        <w:rPr>
          <w:rFonts w:ascii="Gill Sans MT" w:hAnsi="Gill Sans MT"/>
          <w:sz w:val="26"/>
          <w:szCs w:val="26"/>
          <w:lang w:val="de-DE"/>
        </w:rPr>
      </w:pPr>
      <w:r w:rsidRPr="009D37F4">
        <w:rPr>
          <w:rFonts w:ascii="Gill Sans MT" w:hAnsi="Gill Sans MT"/>
          <w:sz w:val="26"/>
          <w:szCs w:val="26"/>
          <w:lang w:val="de-DE"/>
        </w:rPr>
        <w:t xml:space="preserve">Die Modelle 480 und 490, die sowohl die EU-Stufe-V- als auch </w:t>
      </w:r>
      <w:proofErr w:type="gramStart"/>
      <w:r w:rsidRPr="009D37F4">
        <w:rPr>
          <w:rFonts w:ascii="Gill Sans MT" w:hAnsi="Gill Sans MT"/>
          <w:sz w:val="26"/>
          <w:szCs w:val="26"/>
          <w:lang w:val="de-DE"/>
        </w:rPr>
        <w:t>die Tier</w:t>
      </w:r>
      <w:proofErr w:type="gramEnd"/>
      <w:r w:rsidRPr="009D37F4">
        <w:rPr>
          <w:rFonts w:ascii="Gill Sans MT" w:hAnsi="Gill Sans MT"/>
          <w:sz w:val="26"/>
          <w:szCs w:val="26"/>
          <w:lang w:val="de-DE"/>
        </w:rPr>
        <w:noBreakHyphen/>
        <w:t>4</w:t>
      </w:r>
      <w:r w:rsidRPr="009D37F4">
        <w:rPr>
          <w:rFonts w:ascii="Gill Sans MT" w:hAnsi="Gill Sans MT"/>
          <w:sz w:val="26"/>
          <w:szCs w:val="26"/>
          <w:lang w:val="de-DE"/>
        </w:rPr>
        <w:noBreakHyphen/>
        <w:t>Final-Abgasnorm erfüllen, bieten Nutzlasten von jeweils 8.000 kg bzw. 9.000 kg.</w:t>
      </w:r>
    </w:p>
    <w:p w14:paraId="782C0967" w14:textId="77777777" w:rsidR="00E12566" w:rsidRPr="00E12566" w:rsidRDefault="00E12566" w:rsidP="00E12566">
      <w:pPr>
        <w:spacing w:after="120" w:line="360" w:lineRule="auto"/>
        <w:jc w:val="both"/>
        <w:rPr>
          <w:rFonts w:ascii="Gill Sans MT" w:hAnsi="Gill Sans MT"/>
          <w:sz w:val="26"/>
          <w:szCs w:val="26"/>
          <w:lang w:val="de-DE"/>
        </w:rPr>
      </w:pPr>
      <w:r w:rsidRPr="00E12566">
        <w:rPr>
          <w:rFonts w:ascii="Gill Sans MT" w:hAnsi="Gill Sans MT"/>
          <w:sz w:val="26"/>
          <w:szCs w:val="26"/>
          <w:lang w:val="de-DE"/>
        </w:rPr>
        <w:t>Durch die Bereitstellung von zwei Nutzlastvarianten, jeweils mit Standard- oder Langhubarmen, kann JCB die Maschinen exakt an die Anforderungen einer Vielzahl von Kunden und Einsatzorten anpassen.</w:t>
      </w:r>
    </w:p>
    <w:p w14:paraId="4C71BBF6" w14:textId="77777777" w:rsidR="00E12566" w:rsidRPr="00E12566" w:rsidRDefault="00E12566" w:rsidP="00E12566">
      <w:pPr>
        <w:spacing w:after="120" w:line="360" w:lineRule="auto"/>
        <w:jc w:val="both"/>
        <w:rPr>
          <w:rFonts w:ascii="Gill Sans MT" w:hAnsi="Gill Sans MT"/>
          <w:sz w:val="26"/>
          <w:szCs w:val="26"/>
          <w:lang w:val="de-DE"/>
        </w:rPr>
      </w:pPr>
      <w:r w:rsidRPr="00E12566">
        <w:rPr>
          <w:rFonts w:ascii="Gill Sans MT" w:hAnsi="Gill Sans MT"/>
          <w:sz w:val="26"/>
          <w:szCs w:val="26"/>
          <w:lang w:val="de-DE"/>
        </w:rPr>
        <w:t>Die Modelle 480 und 490 definieren JCBs große Radlader neu und bieten Leistung bei gleichzeitig hoher Wirtschaftlichkeit sowie Robustheit bei optimaler Kontrolle. </w:t>
      </w:r>
    </w:p>
    <w:p w14:paraId="4244BCD6" w14:textId="77777777" w:rsidR="00E12566" w:rsidRPr="00E12566" w:rsidRDefault="00E12566" w:rsidP="00E12566">
      <w:pPr>
        <w:spacing w:after="120" w:line="360" w:lineRule="auto"/>
        <w:jc w:val="both"/>
        <w:rPr>
          <w:rFonts w:ascii="Gill Sans MT" w:hAnsi="Gill Sans MT"/>
          <w:sz w:val="26"/>
          <w:szCs w:val="26"/>
          <w:lang w:val="de-DE"/>
        </w:rPr>
      </w:pPr>
      <w:r w:rsidRPr="00E12566">
        <w:rPr>
          <w:rFonts w:ascii="Gill Sans MT" w:hAnsi="Gill Sans MT"/>
          <w:sz w:val="26"/>
          <w:szCs w:val="26"/>
          <w:lang w:val="de-DE"/>
        </w:rPr>
        <w:t>Sie wurden für schwere Einsätze in Steinbrüchen, in der Abfallwirtschaft, in Häfen sowie im Bauwesen entwickelt und zeichnen sich durch reduzierten Kraftstoffverbrauch bei gleichzeitig gesteigerter Produktivität aus.</w:t>
      </w:r>
    </w:p>
    <w:p w14:paraId="3E02301A" w14:textId="77777777" w:rsidR="00C65206" w:rsidRPr="00C65206" w:rsidRDefault="00C65206" w:rsidP="00C65206">
      <w:pPr>
        <w:spacing w:after="120" w:line="360" w:lineRule="auto"/>
        <w:jc w:val="both"/>
        <w:rPr>
          <w:rFonts w:ascii="Gill Sans MT" w:hAnsi="Gill Sans MT"/>
          <w:sz w:val="26"/>
          <w:szCs w:val="26"/>
          <w:lang w:val="de-DE"/>
        </w:rPr>
      </w:pPr>
      <w:r w:rsidRPr="00C65206">
        <w:rPr>
          <w:rFonts w:ascii="Gill Sans MT" w:hAnsi="Gill Sans MT"/>
          <w:b/>
          <w:bCs/>
          <w:sz w:val="26"/>
          <w:szCs w:val="26"/>
          <w:lang w:val="de-DE"/>
        </w:rPr>
        <w:t>Wesentliche Merkmale:</w:t>
      </w:r>
    </w:p>
    <w:p w14:paraId="74FC379A" w14:textId="77777777" w:rsidR="00C65206" w:rsidRPr="00C65206" w:rsidRDefault="00C65206" w:rsidP="00C65206">
      <w:pPr>
        <w:numPr>
          <w:ilvl w:val="0"/>
          <w:numId w:val="5"/>
        </w:numPr>
        <w:spacing w:after="120" w:line="360" w:lineRule="auto"/>
        <w:jc w:val="both"/>
        <w:rPr>
          <w:rFonts w:ascii="Gill Sans MT" w:hAnsi="Gill Sans MT"/>
          <w:sz w:val="26"/>
          <w:szCs w:val="26"/>
          <w:lang w:val="de-DE"/>
        </w:rPr>
      </w:pPr>
      <w:r w:rsidRPr="00C65206">
        <w:rPr>
          <w:rFonts w:ascii="Gill Sans MT" w:hAnsi="Gill Sans MT"/>
          <w:sz w:val="26"/>
          <w:szCs w:val="26"/>
          <w:lang w:val="de-DE"/>
        </w:rPr>
        <w:t>250</w:t>
      </w:r>
      <w:r w:rsidRPr="00C65206">
        <w:rPr>
          <w:rFonts w:ascii="Gill Sans MT" w:hAnsi="Gill Sans MT"/>
          <w:sz w:val="26"/>
          <w:szCs w:val="26"/>
          <w:lang w:val="de-DE"/>
        </w:rPr>
        <w:noBreakHyphen/>
        <w:t>kW</w:t>
      </w:r>
      <w:r w:rsidRPr="00C65206">
        <w:rPr>
          <w:rFonts w:ascii="Gill Sans MT" w:hAnsi="Gill Sans MT"/>
          <w:sz w:val="26"/>
          <w:szCs w:val="26"/>
          <w:lang w:val="de-DE"/>
        </w:rPr>
        <w:noBreakHyphen/>
        <w:t>Stufe</w:t>
      </w:r>
      <w:r w:rsidRPr="00C65206">
        <w:rPr>
          <w:rFonts w:ascii="Gill Sans MT" w:hAnsi="Gill Sans MT"/>
          <w:sz w:val="26"/>
          <w:szCs w:val="26"/>
          <w:lang w:val="de-DE"/>
        </w:rPr>
        <w:noBreakHyphen/>
        <w:t>V</w:t>
      </w:r>
      <w:r w:rsidRPr="00C65206">
        <w:rPr>
          <w:rFonts w:ascii="Gill Sans MT" w:hAnsi="Gill Sans MT"/>
          <w:sz w:val="26"/>
          <w:szCs w:val="26"/>
          <w:lang w:val="de-DE"/>
        </w:rPr>
        <w:noBreakHyphen/>
        <w:t xml:space="preserve">Dieselmotor mit 1.695 </w:t>
      </w:r>
      <w:proofErr w:type="spellStart"/>
      <w:r w:rsidRPr="00C65206">
        <w:rPr>
          <w:rFonts w:ascii="Gill Sans MT" w:hAnsi="Gill Sans MT"/>
          <w:sz w:val="26"/>
          <w:szCs w:val="26"/>
          <w:lang w:val="de-DE"/>
        </w:rPr>
        <w:t>Nm</w:t>
      </w:r>
      <w:proofErr w:type="spellEnd"/>
      <w:r w:rsidRPr="00C65206">
        <w:rPr>
          <w:rFonts w:ascii="Gill Sans MT" w:hAnsi="Gill Sans MT"/>
          <w:sz w:val="26"/>
          <w:szCs w:val="26"/>
          <w:lang w:val="de-DE"/>
        </w:rPr>
        <w:t xml:space="preserve"> Drehmoment</w:t>
      </w:r>
    </w:p>
    <w:p w14:paraId="0AEDFDD8" w14:textId="77777777" w:rsidR="00C65206" w:rsidRPr="00C65206" w:rsidRDefault="00C65206" w:rsidP="00C65206">
      <w:pPr>
        <w:numPr>
          <w:ilvl w:val="0"/>
          <w:numId w:val="5"/>
        </w:numPr>
        <w:spacing w:after="120" w:line="360" w:lineRule="auto"/>
        <w:jc w:val="both"/>
        <w:rPr>
          <w:rFonts w:ascii="Gill Sans MT" w:hAnsi="Gill Sans MT"/>
          <w:sz w:val="26"/>
          <w:szCs w:val="26"/>
          <w:lang w:val="de-DE"/>
        </w:rPr>
      </w:pPr>
      <w:r w:rsidRPr="00C65206">
        <w:rPr>
          <w:rFonts w:ascii="Gill Sans MT" w:hAnsi="Gill Sans MT"/>
          <w:sz w:val="26"/>
          <w:szCs w:val="26"/>
          <w:lang w:val="de-DE"/>
        </w:rPr>
        <w:t>Serienmäßiges stufenloses Getriebe (CVT) für kraftstoffeffiziente Leistung</w:t>
      </w:r>
    </w:p>
    <w:p w14:paraId="672FF459" w14:textId="77777777" w:rsidR="00C65206" w:rsidRPr="00C65206" w:rsidRDefault="00C65206" w:rsidP="00C65206">
      <w:pPr>
        <w:numPr>
          <w:ilvl w:val="0"/>
          <w:numId w:val="5"/>
        </w:numPr>
        <w:spacing w:after="120" w:line="360" w:lineRule="auto"/>
        <w:jc w:val="both"/>
        <w:rPr>
          <w:rFonts w:ascii="Gill Sans MT" w:hAnsi="Gill Sans MT"/>
          <w:sz w:val="26"/>
          <w:szCs w:val="26"/>
          <w:lang w:val="de-DE"/>
        </w:rPr>
      </w:pPr>
      <w:r w:rsidRPr="00C65206">
        <w:rPr>
          <w:rFonts w:ascii="Gill Sans MT" w:hAnsi="Gill Sans MT"/>
          <w:sz w:val="26"/>
          <w:szCs w:val="26"/>
          <w:lang w:val="de-DE"/>
        </w:rPr>
        <w:t>Vollständig programmierbare elektrohydraulische Steuerung für präzises Arbeiten</w:t>
      </w:r>
    </w:p>
    <w:p w14:paraId="35BDF2F8" w14:textId="77777777" w:rsidR="00C65206" w:rsidRPr="00C65206" w:rsidRDefault="00C65206" w:rsidP="00C65206">
      <w:pPr>
        <w:numPr>
          <w:ilvl w:val="0"/>
          <w:numId w:val="5"/>
        </w:numPr>
        <w:spacing w:after="120" w:line="360" w:lineRule="auto"/>
        <w:jc w:val="both"/>
        <w:rPr>
          <w:rFonts w:ascii="Gill Sans MT" w:hAnsi="Gill Sans MT"/>
          <w:sz w:val="26"/>
          <w:szCs w:val="26"/>
          <w:lang w:val="de-DE"/>
        </w:rPr>
      </w:pPr>
      <w:r w:rsidRPr="00C65206">
        <w:rPr>
          <w:rFonts w:ascii="Gill Sans MT" w:hAnsi="Gill Sans MT"/>
          <w:sz w:val="26"/>
          <w:szCs w:val="26"/>
          <w:lang w:val="de-DE"/>
        </w:rPr>
        <w:t>JCB UX-Bedienkonzept mit 10-Zoll-Touchscreen</w:t>
      </w:r>
    </w:p>
    <w:p w14:paraId="531ED881" w14:textId="77777777" w:rsidR="00C65206" w:rsidRPr="00C65206" w:rsidRDefault="00C65206" w:rsidP="00C65206">
      <w:pPr>
        <w:numPr>
          <w:ilvl w:val="0"/>
          <w:numId w:val="5"/>
        </w:numPr>
        <w:spacing w:after="120" w:line="360" w:lineRule="auto"/>
        <w:jc w:val="both"/>
        <w:rPr>
          <w:rFonts w:ascii="Gill Sans MT" w:hAnsi="Gill Sans MT"/>
          <w:sz w:val="26"/>
          <w:szCs w:val="26"/>
          <w:lang w:val="de-DE"/>
        </w:rPr>
      </w:pPr>
      <w:r w:rsidRPr="00C65206">
        <w:rPr>
          <w:rFonts w:ascii="Gill Sans MT" w:hAnsi="Gill Sans MT"/>
          <w:sz w:val="26"/>
          <w:szCs w:val="26"/>
          <w:lang w:val="de-DE"/>
        </w:rPr>
        <w:t>Patentiertes Ladesystem mit Standard- oder Hochhubarmen</w:t>
      </w:r>
    </w:p>
    <w:p w14:paraId="339F5913" w14:textId="77777777" w:rsidR="00944701" w:rsidRPr="00C5622B" w:rsidRDefault="00944701" w:rsidP="00C5622B">
      <w:pPr>
        <w:pStyle w:val="StandardWeb"/>
        <w:shd w:val="clear" w:color="auto" w:fill="FFFFFF"/>
        <w:spacing w:before="0" w:beforeAutospacing="0" w:after="0" w:afterAutospacing="0" w:line="360" w:lineRule="atLeast"/>
        <w:rPr>
          <w:rFonts w:ascii="Gill Sans for JCB" w:hAnsi="Gill Sans for JCB"/>
          <w:color w:val="262626"/>
          <w:sz w:val="26"/>
          <w:szCs w:val="26"/>
        </w:rPr>
      </w:pPr>
      <w:r w:rsidRPr="00C5622B">
        <w:rPr>
          <w:rFonts w:ascii="Gill Sans for JCB" w:hAnsi="Gill Sans for JCB"/>
          <w:color w:val="262626"/>
          <w:sz w:val="26"/>
          <w:szCs w:val="26"/>
        </w:rPr>
        <w:t>Die JCB-Modelle 480 und 490 erreichen ein neues Leistungs- und Produktivitätsniveau dank eines patentierten Hubarmdesigns, das die hohe Losbrechkraft einer klassischen Z-Kinematik mit der Präzision und Sicht eines Werkzeugträgerarms kombiniert. Die kompakte Aufnahme der Schaufelkinematik ohne vorstehende Z-Strebe ermöglicht den Einsatz übergroßer Leichtgutschaufeln. </w:t>
      </w:r>
    </w:p>
    <w:p w14:paraId="593D28A2" w14:textId="77777777" w:rsidR="00944701" w:rsidRPr="00C5622B" w:rsidRDefault="00944701" w:rsidP="00C5622B">
      <w:pPr>
        <w:pStyle w:val="StandardWeb"/>
        <w:shd w:val="clear" w:color="auto" w:fill="FFFFFF"/>
        <w:spacing w:before="0" w:beforeAutospacing="0" w:after="0" w:afterAutospacing="0" w:line="360" w:lineRule="atLeast"/>
        <w:rPr>
          <w:rFonts w:ascii="Gill Sans for JCB" w:hAnsi="Gill Sans for JCB"/>
          <w:color w:val="262626"/>
          <w:sz w:val="26"/>
          <w:szCs w:val="26"/>
        </w:rPr>
      </w:pPr>
      <w:r w:rsidRPr="00C5622B">
        <w:rPr>
          <w:rFonts w:ascii="Gill Sans for JCB" w:hAnsi="Gill Sans for JCB"/>
          <w:color w:val="262626"/>
          <w:sz w:val="26"/>
          <w:szCs w:val="26"/>
        </w:rPr>
        <w:t>Eine weitwinklige, drehmomentstarke Schaufelbewegung bleibt über die gesamte Hubhöhe erhalten und sorgt für hervorragendes Entladeverhalten, auch beim Kippen über steile Laderampen.</w:t>
      </w:r>
    </w:p>
    <w:p w14:paraId="1A4CAE04" w14:textId="550A3C60" w:rsidR="00C5622B" w:rsidRDefault="00C5622B" w:rsidP="00C5622B">
      <w:pPr>
        <w:pStyle w:val="StandardWeb"/>
        <w:shd w:val="clear" w:color="auto" w:fill="FFFFFF"/>
        <w:spacing w:before="0" w:beforeAutospacing="0" w:after="0" w:afterAutospacing="0" w:line="360" w:lineRule="atLeast"/>
        <w:rPr>
          <w:rFonts w:ascii="Gill Sans for JCB" w:hAnsi="Gill Sans for JCB"/>
          <w:color w:val="262626"/>
          <w:sz w:val="26"/>
          <w:szCs w:val="26"/>
        </w:rPr>
      </w:pPr>
      <w:r>
        <w:rPr>
          <w:rFonts w:ascii="Gill Sans for JCB" w:hAnsi="Gill Sans for JCB"/>
          <w:color w:val="262626"/>
          <w:sz w:val="26"/>
          <w:szCs w:val="26"/>
        </w:rPr>
        <w:br/>
      </w:r>
    </w:p>
    <w:p w14:paraId="04BB15C1" w14:textId="77777777" w:rsidR="00C5622B" w:rsidRDefault="00C5622B">
      <w:pPr>
        <w:rPr>
          <w:rFonts w:ascii="Gill Sans for JCB" w:eastAsia="Times New Roman" w:hAnsi="Gill Sans for JCB" w:cs="Times New Roman"/>
          <w:color w:val="262626"/>
          <w:sz w:val="26"/>
          <w:szCs w:val="26"/>
          <w:lang w:val="de-DE" w:eastAsia="de-DE"/>
        </w:rPr>
      </w:pPr>
      <w:r>
        <w:rPr>
          <w:rFonts w:ascii="Gill Sans for JCB" w:hAnsi="Gill Sans for JCB"/>
          <w:color w:val="262626"/>
          <w:sz w:val="26"/>
          <w:szCs w:val="26"/>
        </w:rPr>
        <w:br w:type="page"/>
      </w:r>
    </w:p>
    <w:p w14:paraId="2255EA4C" w14:textId="4756DD6F" w:rsidR="00944701" w:rsidRDefault="00C5622B" w:rsidP="00C5622B">
      <w:pPr>
        <w:pStyle w:val="StandardWeb"/>
        <w:shd w:val="clear" w:color="auto" w:fill="FFFFFF"/>
        <w:spacing w:before="0" w:beforeAutospacing="0" w:after="0" w:afterAutospacing="0" w:line="360" w:lineRule="atLeast"/>
        <w:rPr>
          <w:rFonts w:ascii="Gill Sans for JCB" w:hAnsi="Gill Sans for JCB"/>
          <w:color w:val="262626"/>
          <w:sz w:val="26"/>
          <w:szCs w:val="26"/>
        </w:rPr>
      </w:pPr>
      <w:r w:rsidRPr="006B7EEF">
        <w:rPr>
          <w:rFonts w:ascii="Gill Sans MT" w:hAnsi="Gill Sans MT"/>
          <w:noProof/>
          <w:sz w:val="26"/>
          <w:szCs w:val="26"/>
          <w:lang w:eastAsia="en-GB"/>
        </w:rPr>
        <w:lastRenderedPageBreak/>
        <w:drawing>
          <wp:anchor distT="0" distB="0" distL="114300" distR="114300" simplePos="0" relativeHeight="251658241" behindDoc="0" locked="0" layoutInCell="1" allowOverlap="1" wp14:anchorId="28A65AEF" wp14:editId="55C03199">
            <wp:simplePos x="0" y="0"/>
            <wp:positionH relativeFrom="margin">
              <wp:posOffset>-540385</wp:posOffset>
            </wp:positionH>
            <wp:positionV relativeFrom="paragraph">
              <wp:posOffset>19050</wp:posOffset>
            </wp:positionV>
            <wp:extent cx="7790180" cy="1380490"/>
            <wp:effectExtent l="0" t="0" r="0" b="3810"/>
            <wp:wrapSquare wrapText="bothSides"/>
            <wp:docPr id="1004826735" name="Picture 1" descr="A yellow rectangular object with a black border&#10;&#10;AI-generated content may be incorrect.">
              <a:extLst xmlns:a="http://schemas.openxmlformats.org/drawingml/2006/main">
                <a:ext uri="{FF2B5EF4-FFF2-40B4-BE49-F238E27FC236}">
                  <a16:creationId xmlns:a16="http://schemas.microsoft.com/office/drawing/2014/main" id="{686A0584-67E9-481B-BB53-3AD789AB33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C8DCC" w14:textId="3B712E3D" w:rsidR="00944701" w:rsidRPr="00C5622B" w:rsidRDefault="00944701" w:rsidP="00C5622B">
      <w:pPr>
        <w:pStyle w:val="StandardWeb"/>
        <w:shd w:val="clear" w:color="auto" w:fill="FFFFFF"/>
        <w:spacing w:before="0" w:beforeAutospacing="0" w:after="0" w:afterAutospacing="0" w:line="360" w:lineRule="atLeast"/>
        <w:rPr>
          <w:rFonts w:ascii="Gill Sans for JCB" w:hAnsi="Gill Sans for JCB"/>
          <w:color w:val="262626"/>
          <w:sz w:val="26"/>
          <w:szCs w:val="26"/>
        </w:rPr>
      </w:pPr>
      <w:r w:rsidRPr="00C5622B">
        <w:rPr>
          <w:rFonts w:ascii="Gill Sans for JCB" w:hAnsi="Gill Sans for JCB"/>
          <w:color w:val="262626"/>
          <w:sz w:val="26"/>
          <w:szCs w:val="26"/>
        </w:rPr>
        <w:t>Es werden Standard- und Hochhub-</w:t>
      </w:r>
      <w:proofErr w:type="spellStart"/>
      <w:r w:rsidRPr="00C5622B">
        <w:rPr>
          <w:rFonts w:ascii="Gill Sans for JCB" w:hAnsi="Gill Sans for JCB"/>
          <w:color w:val="262626"/>
          <w:sz w:val="26"/>
          <w:szCs w:val="26"/>
        </w:rPr>
        <w:t>Hubarme</w:t>
      </w:r>
      <w:proofErr w:type="spellEnd"/>
      <w:r w:rsidRPr="00C5622B">
        <w:rPr>
          <w:rFonts w:ascii="Gill Sans for JCB" w:hAnsi="Gill Sans for JCB"/>
          <w:color w:val="262626"/>
          <w:sz w:val="26"/>
          <w:szCs w:val="26"/>
        </w:rPr>
        <w:t xml:space="preserve"> angeboten, mit einer Bolzenhöhe von 4.445 mm bis 5.000 mm bei maximalem Hub. Dadurch ist das einfache Beladen von hochbordigen Anhängern, Trichtern und Brechern möglich. </w:t>
      </w:r>
    </w:p>
    <w:p w14:paraId="2D71FC76" w14:textId="505F4578" w:rsidR="00C5622B" w:rsidRDefault="00C5622B" w:rsidP="00C5622B">
      <w:pPr>
        <w:pStyle w:val="StandardWeb"/>
        <w:shd w:val="clear" w:color="auto" w:fill="FFFFFF"/>
        <w:spacing w:before="0" w:beforeAutospacing="0" w:after="0" w:afterAutospacing="0" w:line="360" w:lineRule="atLeast"/>
        <w:rPr>
          <w:rFonts w:ascii="Gill Sans for JCB" w:hAnsi="Gill Sans for JCB"/>
          <w:color w:val="262626"/>
          <w:sz w:val="26"/>
          <w:szCs w:val="26"/>
        </w:rPr>
      </w:pPr>
    </w:p>
    <w:p w14:paraId="577B8F9B" w14:textId="76160F53" w:rsidR="00C5622B" w:rsidRDefault="00C5622B" w:rsidP="00C5622B">
      <w:pPr>
        <w:pStyle w:val="StandardWeb"/>
        <w:shd w:val="clear" w:color="auto" w:fill="FFFFFF"/>
        <w:spacing w:before="0" w:beforeAutospacing="0" w:after="0" w:afterAutospacing="0" w:line="360" w:lineRule="atLeast"/>
        <w:rPr>
          <w:rFonts w:ascii="Gill Sans for JCB" w:hAnsi="Gill Sans for JCB"/>
          <w:color w:val="262626"/>
          <w:sz w:val="26"/>
          <w:szCs w:val="26"/>
        </w:rPr>
      </w:pPr>
    </w:p>
    <w:p w14:paraId="7E988361" w14:textId="2E6C1103" w:rsidR="00944701" w:rsidRPr="00C5622B" w:rsidRDefault="00944701" w:rsidP="00C5622B">
      <w:pPr>
        <w:pStyle w:val="StandardWeb"/>
        <w:shd w:val="clear" w:color="auto" w:fill="FFFFFF"/>
        <w:spacing w:before="0" w:beforeAutospacing="0" w:after="0" w:afterAutospacing="0" w:line="360" w:lineRule="atLeast"/>
        <w:rPr>
          <w:rFonts w:ascii="Gill Sans for JCB" w:hAnsi="Gill Sans for JCB"/>
          <w:color w:val="262626"/>
          <w:sz w:val="26"/>
          <w:szCs w:val="26"/>
        </w:rPr>
      </w:pPr>
      <w:r w:rsidRPr="00C5622B">
        <w:rPr>
          <w:rFonts w:ascii="Gill Sans for JCB" w:hAnsi="Gill Sans for JCB"/>
          <w:color w:val="262626"/>
          <w:sz w:val="26"/>
          <w:szCs w:val="26"/>
        </w:rPr>
        <w:t xml:space="preserve">Die </w:t>
      </w:r>
      <w:proofErr w:type="spellStart"/>
      <w:r w:rsidRPr="00C5622B">
        <w:rPr>
          <w:rFonts w:ascii="Gill Sans for JCB" w:hAnsi="Gill Sans for JCB"/>
          <w:color w:val="262626"/>
          <w:sz w:val="26"/>
          <w:szCs w:val="26"/>
        </w:rPr>
        <w:t>Hubarme</w:t>
      </w:r>
      <w:proofErr w:type="spellEnd"/>
      <w:r w:rsidRPr="00C5622B">
        <w:rPr>
          <w:rFonts w:ascii="Gill Sans for JCB" w:hAnsi="Gill Sans for JCB"/>
          <w:color w:val="262626"/>
          <w:sz w:val="26"/>
          <w:szCs w:val="26"/>
        </w:rPr>
        <w:t xml:space="preserve"> verfügen zudem über abgedichtete und geschmierte Bolzen und Buchsen in robusten Gusskonstruktionen, um eine hohe Lebensdauer im Einsatz zu gewährleisten.</w:t>
      </w:r>
    </w:p>
    <w:p w14:paraId="7B5396BE" w14:textId="2E6672CC" w:rsidR="00966798" w:rsidRPr="00C5622B" w:rsidRDefault="00966798" w:rsidP="00C5622B">
      <w:pPr>
        <w:pStyle w:val="StandardWeb"/>
        <w:spacing w:line="360" w:lineRule="atLeast"/>
        <w:rPr>
          <w:rFonts w:ascii="Gill Sans for JCB" w:hAnsi="Gill Sans for JCB"/>
          <w:color w:val="262626"/>
          <w:sz w:val="26"/>
          <w:szCs w:val="26"/>
        </w:rPr>
      </w:pPr>
      <w:r w:rsidRPr="00C5622B">
        <w:rPr>
          <w:rFonts w:ascii="Gill Sans for JCB" w:hAnsi="Gill Sans for JCB"/>
          <w:color w:val="262626"/>
          <w:sz w:val="26"/>
          <w:szCs w:val="26"/>
        </w:rPr>
        <w:t xml:space="preserve">Die Maschinen werden von einem Cummins-X12-Dieselmotor angetrieben, der die Anforderungen von Stufe V und Tier 4 Final erfüllt und 250 kW (335 PS) leistet. Dieser liefert ein Drehmoment von bis zu 1.695 </w:t>
      </w:r>
      <w:proofErr w:type="spellStart"/>
      <w:r w:rsidRPr="00C5622B">
        <w:rPr>
          <w:rFonts w:ascii="Gill Sans for JCB" w:hAnsi="Gill Sans for JCB"/>
          <w:color w:val="262626"/>
          <w:sz w:val="26"/>
          <w:szCs w:val="26"/>
        </w:rPr>
        <w:t>Nm</w:t>
      </w:r>
      <w:proofErr w:type="spellEnd"/>
      <w:r w:rsidRPr="00C5622B">
        <w:rPr>
          <w:rFonts w:ascii="Gill Sans for JCB" w:hAnsi="Gill Sans for JCB"/>
          <w:color w:val="262626"/>
          <w:sz w:val="26"/>
          <w:szCs w:val="26"/>
        </w:rPr>
        <w:t xml:space="preserve"> bereits bei 1.400 U/min und bietet damit hohe Kraft im unteren Drehzahlbereich, was das Beladen der Schaufel erleichtert.</w:t>
      </w:r>
    </w:p>
    <w:p w14:paraId="5C8A1512" w14:textId="77777777" w:rsidR="00C5622B" w:rsidRPr="00C5622B" w:rsidRDefault="00966798" w:rsidP="00C5622B">
      <w:pPr>
        <w:pStyle w:val="StandardWeb"/>
        <w:spacing w:line="360" w:lineRule="atLeast"/>
        <w:rPr>
          <w:rFonts w:ascii="Gill Sans for JCB" w:hAnsi="Gill Sans for JCB"/>
          <w:color w:val="262626"/>
          <w:sz w:val="26"/>
          <w:szCs w:val="26"/>
        </w:rPr>
      </w:pPr>
      <w:r w:rsidRPr="00C5622B">
        <w:rPr>
          <w:rFonts w:ascii="Gill Sans for JCB" w:hAnsi="Gill Sans for JCB"/>
          <w:color w:val="262626"/>
          <w:sz w:val="26"/>
          <w:szCs w:val="26"/>
        </w:rPr>
        <w:t xml:space="preserve">Die Kraft wird über ein serienmäßiges ZF- stufenloses Getriebe (CVT) übertragen, </w:t>
      </w:r>
      <w:proofErr w:type="gramStart"/>
      <w:r w:rsidRPr="00C5622B">
        <w:rPr>
          <w:rFonts w:ascii="Gill Sans for JCB" w:hAnsi="Gill Sans for JCB"/>
          <w:color w:val="262626"/>
          <w:sz w:val="26"/>
          <w:szCs w:val="26"/>
        </w:rPr>
        <w:t>das</w:t>
      </w:r>
      <w:proofErr w:type="gramEnd"/>
      <w:r w:rsidRPr="00C5622B">
        <w:rPr>
          <w:rFonts w:ascii="Gill Sans for JCB" w:hAnsi="Gill Sans for JCB"/>
          <w:color w:val="262626"/>
          <w:sz w:val="26"/>
          <w:szCs w:val="26"/>
        </w:rPr>
        <w:t xml:space="preserve"> eine einstellbare Zugkraft für optimale Traktion unter allen Bodenbedingungen bietet.</w:t>
      </w:r>
    </w:p>
    <w:p w14:paraId="053F13EC" w14:textId="73248EE0" w:rsidR="00966798" w:rsidRPr="00C5622B" w:rsidRDefault="00966798" w:rsidP="00C5622B">
      <w:pPr>
        <w:pStyle w:val="StandardWeb"/>
        <w:spacing w:line="360" w:lineRule="atLeast"/>
        <w:rPr>
          <w:rFonts w:ascii="Gill Sans for JCB" w:hAnsi="Gill Sans for JCB"/>
          <w:color w:val="262626"/>
          <w:sz w:val="26"/>
          <w:szCs w:val="26"/>
        </w:rPr>
      </w:pPr>
      <w:r w:rsidRPr="00C5622B">
        <w:rPr>
          <w:rFonts w:ascii="Gill Sans for JCB" w:hAnsi="Gill Sans for JCB"/>
          <w:color w:val="262626"/>
          <w:sz w:val="26"/>
          <w:szCs w:val="26"/>
        </w:rPr>
        <w:t>Der Bediener profitiert von der neuen, intuitiven „Single-Pedal-Control“-Steuerung, mit der Fahrgeschwindigkeit und Drehmoment geregelt werden. Gleichzeitig passt die intelligente hydraulische Boost-Funktion die Motorleistung automatisch an den wechselnden Hydraulikbedarf der Frontausrüstung an. Dieses vernetzte System stellt sicher, dass der Motor stets im effizientesten und produktivsten Bereich arbeitet, sodass sich der Fahrer voll auf seine Aufgabe konzentrieren kann.</w:t>
      </w:r>
    </w:p>
    <w:p w14:paraId="7A75C319" w14:textId="77777777" w:rsidR="00966798" w:rsidRPr="00C5622B" w:rsidRDefault="00966798" w:rsidP="00C5622B">
      <w:pPr>
        <w:pStyle w:val="StandardWeb"/>
        <w:spacing w:line="360" w:lineRule="atLeast"/>
        <w:rPr>
          <w:rFonts w:ascii="Gill Sans for JCB" w:hAnsi="Gill Sans for JCB"/>
          <w:color w:val="262626"/>
          <w:sz w:val="26"/>
          <w:szCs w:val="26"/>
        </w:rPr>
      </w:pPr>
      <w:r w:rsidRPr="00C5622B">
        <w:rPr>
          <w:rFonts w:ascii="Gill Sans for JCB" w:hAnsi="Gill Sans for JCB"/>
          <w:color w:val="262626"/>
          <w:sz w:val="26"/>
          <w:szCs w:val="26"/>
        </w:rPr>
        <w:t>Das Getriebe verfügt über vier virtuelle Fahrstufen sowie über Funktionen wie Hill-Hold und eine automatische Feststellbremse, die ein sanfteres Anfahren und Anhalten ermöglichen. Zusätzlich reduziert eine integrierte Getriebebremse mit automatischer Motorbremse den Verschleiß der Achsbremsen.</w:t>
      </w:r>
    </w:p>
    <w:p w14:paraId="37A1FF09" w14:textId="77777777" w:rsidR="00C5622B" w:rsidRDefault="00966798" w:rsidP="00C5622B">
      <w:pPr>
        <w:pStyle w:val="StandardWeb"/>
        <w:spacing w:line="360" w:lineRule="atLeast"/>
        <w:rPr>
          <w:rFonts w:ascii="Gill Sans for JCB" w:hAnsi="Gill Sans for JCB"/>
          <w:color w:val="262626"/>
          <w:sz w:val="26"/>
          <w:szCs w:val="26"/>
        </w:rPr>
      </w:pPr>
      <w:r w:rsidRPr="00C5622B">
        <w:rPr>
          <w:rFonts w:ascii="Gill Sans for JCB" w:hAnsi="Gill Sans for JCB"/>
          <w:color w:val="262626"/>
          <w:sz w:val="26"/>
          <w:szCs w:val="26"/>
        </w:rPr>
        <w:t xml:space="preserve">In der Kabine profitieren die Bediener von JCBs Command </w:t>
      </w:r>
      <w:proofErr w:type="spellStart"/>
      <w:r w:rsidRPr="00C5622B">
        <w:rPr>
          <w:rFonts w:ascii="Gill Sans for JCB" w:hAnsi="Gill Sans for JCB"/>
          <w:color w:val="262626"/>
          <w:sz w:val="26"/>
          <w:szCs w:val="26"/>
        </w:rPr>
        <w:t>Driving</w:t>
      </w:r>
      <w:proofErr w:type="spellEnd"/>
      <w:r w:rsidRPr="00C5622B">
        <w:rPr>
          <w:rFonts w:ascii="Gill Sans for JCB" w:hAnsi="Gill Sans for JCB"/>
          <w:color w:val="262626"/>
          <w:sz w:val="26"/>
          <w:szCs w:val="26"/>
        </w:rPr>
        <w:t xml:space="preserve"> Position mit vollständig programmierbaren elektrohydraulischen (EH) Bedienelementen, die im Rahmen des luftgefederten Sitzes montiert sind. </w:t>
      </w:r>
    </w:p>
    <w:p w14:paraId="7E08E1E3" w14:textId="7481EE5B" w:rsidR="00966798" w:rsidRPr="00C5622B" w:rsidRDefault="00966798" w:rsidP="00C5622B">
      <w:pPr>
        <w:pStyle w:val="StandardWeb"/>
        <w:spacing w:line="360" w:lineRule="atLeast"/>
        <w:rPr>
          <w:rFonts w:ascii="Gill Sans for JCB" w:hAnsi="Gill Sans for JCB"/>
          <w:color w:val="262626"/>
          <w:sz w:val="26"/>
          <w:szCs w:val="26"/>
        </w:rPr>
      </w:pPr>
      <w:r w:rsidRPr="00C5622B">
        <w:rPr>
          <w:rFonts w:ascii="Gill Sans for JCB" w:hAnsi="Gill Sans for JCB"/>
          <w:color w:val="262626"/>
          <w:sz w:val="26"/>
          <w:szCs w:val="26"/>
        </w:rPr>
        <w:t>Der Sitz bietet Heiz- und Kühlfunktion sowie elektrisch einstellbare Lordosenstütze und einstellbare Dämpfung, was den Komfort über den gesamten Arbeitstag erhöht. </w:t>
      </w:r>
    </w:p>
    <w:p w14:paraId="587B2859" w14:textId="409146A0" w:rsidR="00C5622B" w:rsidRDefault="00966798" w:rsidP="00C5622B">
      <w:pPr>
        <w:pStyle w:val="StandardWeb"/>
        <w:spacing w:line="360" w:lineRule="atLeast"/>
        <w:rPr>
          <w:rFonts w:ascii="Gill Sans for JCB" w:hAnsi="Gill Sans for JCB"/>
          <w:color w:val="262626"/>
          <w:sz w:val="26"/>
          <w:szCs w:val="26"/>
        </w:rPr>
      </w:pPr>
      <w:r w:rsidRPr="00C5622B">
        <w:rPr>
          <w:rFonts w:ascii="Gill Sans for JCB" w:hAnsi="Gill Sans for JCB"/>
          <w:color w:val="262626"/>
          <w:sz w:val="26"/>
          <w:szCs w:val="26"/>
        </w:rPr>
        <w:t>Die EH-Steuerungen ermöglichen präzises und ermüdungsarmes Arbeiten, während einstellbare Rastpunkte die Effizienz steigern.</w:t>
      </w:r>
      <w:r w:rsidR="00C5622B">
        <w:rPr>
          <w:rFonts w:ascii="Gill Sans for JCB" w:hAnsi="Gill Sans for JCB"/>
          <w:color w:val="262626"/>
          <w:sz w:val="26"/>
          <w:szCs w:val="26"/>
        </w:rPr>
        <w:br/>
      </w:r>
    </w:p>
    <w:p w14:paraId="204F4FE7" w14:textId="77777777" w:rsidR="00C5622B" w:rsidRDefault="00C5622B">
      <w:pPr>
        <w:rPr>
          <w:rFonts w:ascii="Gill Sans for JCB" w:eastAsia="Times New Roman" w:hAnsi="Gill Sans for JCB" w:cs="Times New Roman"/>
          <w:color w:val="262626"/>
          <w:sz w:val="26"/>
          <w:szCs w:val="26"/>
          <w:lang w:val="de-DE" w:eastAsia="de-DE"/>
        </w:rPr>
      </w:pPr>
      <w:r>
        <w:rPr>
          <w:rFonts w:ascii="Gill Sans for JCB" w:hAnsi="Gill Sans for JCB"/>
          <w:color w:val="262626"/>
          <w:sz w:val="26"/>
          <w:szCs w:val="26"/>
        </w:rPr>
        <w:br w:type="page"/>
      </w:r>
    </w:p>
    <w:p w14:paraId="06A344C1" w14:textId="62838A1F" w:rsidR="00966798" w:rsidRDefault="00C5622B" w:rsidP="00C5622B">
      <w:pPr>
        <w:pStyle w:val="StandardWeb"/>
        <w:spacing w:line="360" w:lineRule="atLeast"/>
        <w:rPr>
          <w:rFonts w:ascii="Gill Sans for JCB" w:hAnsi="Gill Sans for JCB"/>
          <w:color w:val="262626"/>
          <w:sz w:val="26"/>
          <w:szCs w:val="26"/>
        </w:rPr>
      </w:pPr>
      <w:r w:rsidRPr="006B7EEF">
        <w:rPr>
          <w:rFonts w:ascii="Gill Sans MT" w:hAnsi="Gill Sans MT"/>
          <w:noProof/>
          <w:sz w:val="26"/>
          <w:szCs w:val="26"/>
          <w:lang w:eastAsia="en-GB"/>
        </w:rPr>
        <w:lastRenderedPageBreak/>
        <w:drawing>
          <wp:anchor distT="0" distB="0" distL="114300" distR="114300" simplePos="0" relativeHeight="251658242" behindDoc="0" locked="0" layoutInCell="1" allowOverlap="1" wp14:anchorId="0AFDC5D7" wp14:editId="1DF66A74">
            <wp:simplePos x="0" y="0"/>
            <wp:positionH relativeFrom="margin">
              <wp:posOffset>-540385</wp:posOffset>
            </wp:positionH>
            <wp:positionV relativeFrom="paragraph">
              <wp:posOffset>2540</wp:posOffset>
            </wp:positionV>
            <wp:extent cx="7790180" cy="1380490"/>
            <wp:effectExtent l="0" t="0" r="0" b="3810"/>
            <wp:wrapSquare wrapText="bothSides"/>
            <wp:docPr id="703090756" name="Picture 1" descr="A yellow rectangular object with a black border&#10;&#10;AI-generated content may be incorrect.">
              <a:extLst xmlns:a="http://schemas.openxmlformats.org/drawingml/2006/main">
                <a:ext uri="{FF2B5EF4-FFF2-40B4-BE49-F238E27FC236}">
                  <a16:creationId xmlns:a16="http://schemas.microsoft.com/office/drawing/2014/main" id="{B637DC92-CEBD-4557-9A7E-8486E43CD9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66A11" w14:textId="77777777" w:rsidR="00966798" w:rsidRPr="00C5622B" w:rsidRDefault="00966798" w:rsidP="00C5622B">
      <w:pPr>
        <w:pStyle w:val="StandardWeb"/>
        <w:spacing w:line="360" w:lineRule="atLeast"/>
        <w:rPr>
          <w:rFonts w:ascii="Gill Sans for JCB" w:hAnsi="Gill Sans for JCB"/>
          <w:color w:val="262626"/>
          <w:sz w:val="26"/>
          <w:szCs w:val="26"/>
        </w:rPr>
      </w:pPr>
      <w:r w:rsidRPr="00C5622B">
        <w:rPr>
          <w:rFonts w:ascii="Gill Sans for JCB" w:hAnsi="Gill Sans for JCB"/>
          <w:color w:val="262626"/>
          <w:sz w:val="26"/>
          <w:szCs w:val="26"/>
        </w:rPr>
        <w:t>Die Kabine verfügt über die JCB UX-Benutzeroberfläche mit einem 10-Zoll-Farb-Touchscreen. Darüber lassen sich alle Maschinenfunktionen steuern, einschließlich optionaler Systeme wie automatische Schmierung, Objekterkennung und Wiegesysteme an Bord. Im Kabinendach sind an jeder Ecke bündig integrierte Rundumleuchten angebracht, die für eine klare Sichtbarkeit aus allen Richtungen sorgen.</w:t>
      </w:r>
    </w:p>
    <w:p w14:paraId="0AD9D749" w14:textId="77777777" w:rsidR="00966798" w:rsidRPr="00C5622B" w:rsidRDefault="00966798" w:rsidP="00C5622B">
      <w:pPr>
        <w:pStyle w:val="StandardWeb"/>
        <w:spacing w:line="360" w:lineRule="atLeast"/>
        <w:rPr>
          <w:rFonts w:ascii="Gill Sans for JCB" w:hAnsi="Gill Sans for JCB"/>
          <w:color w:val="262626"/>
          <w:sz w:val="26"/>
          <w:szCs w:val="26"/>
        </w:rPr>
      </w:pPr>
      <w:r w:rsidRPr="00C5622B">
        <w:rPr>
          <w:rFonts w:ascii="Gill Sans for JCB" w:hAnsi="Gill Sans for JCB"/>
          <w:color w:val="262626"/>
          <w:sz w:val="26"/>
          <w:szCs w:val="26"/>
        </w:rPr>
        <w:t>Die Modelle 480 und 490 sind außerdem mit einem Objekterkennungssystem inklusive automatischer Bremsfunktion ausgestattet, um Kollisionen auf der Baustelle zu vermeiden.</w:t>
      </w:r>
    </w:p>
    <w:p w14:paraId="3472C8D2" w14:textId="77777777" w:rsidR="00966798" w:rsidRPr="00C5622B" w:rsidRDefault="00966798" w:rsidP="00C5622B">
      <w:pPr>
        <w:pStyle w:val="StandardWeb"/>
        <w:spacing w:line="360" w:lineRule="atLeast"/>
        <w:rPr>
          <w:rFonts w:ascii="Gill Sans for JCB" w:hAnsi="Gill Sans for JCB"/>
          <w:color w:val="262626"/>
          <w:sz w:val="26"/>
          <w:szCs w:val="26"/>
        </w:rPr>
      </w:pPr>
      <w:r w:rsidRPr="00C5622B">
        <w:rPr>
          <w:rFonts w:ascii="Gill Sans for JCB" w:hAnsi="Gill Sans for JCB"/>
          <w:color w:val="262626"/>
          <w:sz w:val="26"/>
          <w:szCs w:val="26"/>
        </w:rPr>
        <w:t xml:space="preserve">Ihr </w:t>
      </w:r>
      <w:proofErr w:type="gramStart"/>
      <w:r w:rsidRPr="00C5622B">
        <w:rPr>
          <w:rFonts w:ascii="Gill Sans for JCB" w:hAnsi="Gill Sans for JCB"/>
          <w:color w:val="262626"/>
          <w:sz w:val="26"/>
          <w:szCs w:val="26"/>
        </w:rPr>
        <w:t>JCB Presseteam</w:t>
      </w:r>
      <w:proofErr w:type="gramEnd"/>
    </w:p>
    <w:p w14:paraId="34B72E4E" w14:textId="77777777" w:rsidR="00966798" w:rsidRPr="00CE3B7F" w:rsidRDefault="00966798" w:rsidP="00944701">
      <w:pPr>
        <w:pStyle w:val="StandardWeb"/>
        <w:shd w:val="clear" w:color="auto" w:fill="FFFFFF"/>
        <w:spacing w:before="0" w:beforeAutospacing="0" w:after="0" w:afterAutospacing="0" w:line="360" w:lineRule="atLeast"/>
        <w:ind w:left="360"/>
        <w:rPr>
          <w:rFonts w:ascii="Gill Sans for JCB" w:hAnsi="Gill Sans for JCB"/>
          <w:color w:val="262626"/>
        </w:rPr>
      </w:pPr>
    </w:p>
    <w:p w14:paraId="628DF175" w14:textId="77777777" w:rsidR="00E12566" w:rsidRPr="00CE3B7F" w:rsidRDefault="00E12566" w:rsidP="009D37F4">
      <w:pPr>
        <w:spacing w:after="120" w:line="360" w:lineRule="auto"/>
        <w:jc w:val="both"/>
        <w:rPr>
          <w:rFonts w:ascii="Gill Sans for JCB" w:hAnsi="Gill Sans for JCB"/>
          <w:sz w:val="26"/>
          <w:szCs w:val="26"/>
          <w:lang w:val="de-DE"/>
        </w:rPr>
      </w:pPr>
    </w:p>
    <w:sectPr w:rsidR="00E12566" w:rsidRPr="00CE3B7F" w:rsidSect="002C345F">
      <w:pgSz w:w="11906" w:h="16838"/>
      <w:pgMar w:top="0" w:right="566"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for JCB">
    <w:panose1 w:val="020B0502020104020203"/>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62447"/>
    <w:multiLevelType w:val="multilevel"/>
    <w:tmpl w:val="DC5E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8152985">
    <w:abstractNumId w:val="2"/>
  </w:num>
  <w:num w:numId="2" w16cid:durableId="1558781030">
    <w:abstractNumId w:val="2"/>
  </w:num>
  <w:num w:numId="3" w16cid:durableId="351688610">
    <w:abstractNumId w:val="2"/>
  </w:num>
  <w:num w:numId="4" w16cid:durableId="371223530">
    <w:abstractNumId w:val="0"/>
  </w:num>
  <w:num w:numId="5" w16cid:durableId="60098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16189"/>
    <w:rsid w:val="00031111"/>
    <w:rsid w:val="000366E2"/>
    <w:rsid w:val="00037914"/>
    <w:rsid w:val="000401D7"/>
    <w:rsid w:val="00066545"/>
    <w:rsid w:val="000676C9"/>
    <w:rsid w:val="00072A30"/>
    <w:rsid w:val="00075993"/>
    <w:rsid w:val="00075C95"/>
    <w:rsid w:val="000A2EF1"/>
    <w:rsid w:val="000B0939"/>
    <w:rsid w:val="000B2E86"/>
    <w:rsid w:val="000C19D3"/>
    <w:rsid w:val="000D4319"/>
    <w:rsid w:val="00102FBB"/>
    <w:rsid w:val="00130D7A"/>
    <w:rsid w:val="00137CBE"/>
    <w:rsid w:val="0014147E"/>
    <w:rsid w:val="00145593"/>
    <w:rsid w:val="001565B6"/>
    <w:rsid w:val="00161760"/>
    <w:rsid w:val="001678DD"/>
    <w:rsid w:val="001742BE"/>
    <w:rsid w:val="001910F4"/>
    <w:rsid w:val="00192916"/>
    <w:rsid w:val="001948B0"/>
    <w:rsid w:val="001A36F8"/>
    <w:rsid w:val="001A6197"/>
    <w:rsid w:val="001B7F38"/>
    <w:rsid w:val="001C21B9"/>
    <w:rsid w:val="001D3064"/>
    <w:rsid w:val="001D4B27"/>
    <w:rsid w:val="001E05FF"/>
    <w:rsid w:val="001E1421"/>
    <w:rsid w:val="001E5BBA"/>
    <w:rsid w:val="00202E29"/>
    <w:rsid w:val="00224802"/>
    <w:rsid w:val="00224E93"/>
    <w:rsid w:val="002267F6"/>
    <w:rsid w:val="002268C4"/>
    <w:rsid w:val="00280552"/>
    <w:rsid w:val="00285118"/>
    <w:rsid w:val="00290CF6"/>
    <w:rsid w:val="002B4E83"/>
    <w:rsid w:val="002C345F"/>
    <w:rsid w:val="002D3D6F"/>
    <w:rsid w:val="002D59DE"/>
    <w:rsid w:val="002E1FC4"/>
    <w:rsid w:val="00362321"/>
    <w:rsid w:val="00365CAB"/>
    <w:rsid w:val="00372FD5"/>
    <w:rsid w:val="0038137B"/>
    <w:rsid w:val="003820ED"/>
    <w:rsid w:val="00384EF6"/>
    <w:rsid w:val="00392C22"/>
    <w:rsid w:val="00392F10"/>
    <w:rsid w:val="003A086A"/>
    <w:rsid w:val="003A3447"/>
    <w:rsid w:val="003A7560"/>
    <w:rsid w:val="003B5777"/>
    <w:rsid w:val="003D40D0"/>
    <w:rsid w:val="003D69F1"/>
    <w:rsid w:val="003E1C5D"/>
    <w:rsid w:val="003E495F"/>
    <w:rsid w:val="003E65E0"/>
    <w:rsid w:val="003F67BE"/>
    <w:rsid w:val="0040368C"/>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D42D0"/>
    <w:rsid w:val="004F38A6"/>
    <w:rsid w:val="004F4939"/>
    <w:rsid w:val="00501809"/>
    <w:rsid w:val="00535799"/>
    <w:rsid w:val="005528B9"/>
    <w:rsid w:val="00595065"/>
    <w:rsid w:val="005A4E81"/>
    <w:rsid w:val="005A6928"/>
    <w:rsid w:val="005A7077"/>
    <w:rsid w:val="005B655B"/>
    <w:rsid w:val="005C6C9B"/>
    <w:rsid w:val="005E5FEC"/>
    <w:rsid w:val="0060114A"/>
    <w:rsid w:val="0061588B"/>
    <w:rsid w:val="00621440"/>
    <w:rsid w:val="00622678"/>
    <w:rsid w:val="00624B93"/>
    <w:rsid w:val="006309BA"/>
    <w:rsid w:val="0064379C"/>
    <w:rsid w:val="0065058C"/>
    <w:rsid w:val="00650DF5"/>
    <w:rsid w:val="00651FFC"/>
    <w:rsid w:val="00653326"/>
    <w:rsid w:val="006615AE"/>
    <w:rsid w:val="00675BC3"/>
    <w:rsid w:val="0068294C"/>
    <w:rsid w:val="0069202A"/>
    <w:rsid w:val="00694E19"/>
    <w:rsid w:val="00695D1E"/>
    <w:rsid w:val="006A225C"/>
    <w:rsid w:val="006A4B80"/>
    <w:rsid w:val="006C180A"/>
    <w:rsid w:val="006D4FD7"/>
    <w:rsid w:val="006D74F3"/>
    <w:rsid w:val="006D7FB1"/>
    <w:rsid w:val="006E051E"/>
    <w:rsid w:val="006E35E8"/>
    <w:rsid w:val="006E3C55"/>
    <w:rsid w:val="006E78F3"/>
    <w:rsid w:val="006F7778"/>
    <w:rsid w:val="0070023C"/>
    <w:rsid w:val="007204BF"/>
    <w:rsid w:val="00766631"/>
    <w:rsid w:val="007717D4"/>
    <w:rsid w:val="00773698"/>
    <w:rsid w:val="0078055D"/>
    <w:rsid w:val="007A46C7"/>
    <w:rsid w:val="007A74EC"/>
    <w:rsid w:val="007A7921"/>
    <w:rsid w:val="007B37D6"/>
    <w:rsid w:val="007C6745"/>
    <w:rsid w:val="007D14EB"/>
    <w:rsid w:val="007D5C1A"/>
    <w:rsid w:val="007D6AC7"/>
    <w:rsid w:val="007E1C05"/>
    <w:rsid w:val="007F4C3F"/>
    <w:rsid w:val="008036A2"/>
    <w:rsid w:val="00807E3D"/>
    <w:rsid w:val="0081706A"/>
    <w:rsid w:val="00820009"/>
    <w:rsid w:val="00824E22"/>
    <w:rsid w:val="00830EC9"/>
    <w:rsid w:val="0083506A"/>
    <w:rsid w:val="00836A5F"/>
    <w:rsid w:val="00841F98"/>
    <w:rsid w:val="008459D0"/>
    <w:rsid w:val="0085116A"/>
    <w:rsid w:val="008A4F63"/>
    <w:rsid w:val="008D2D93"/>
    <w:rsid w:val="008D3A52"/>
    <w:rsid w:val="008E7380"/>
    <w:rsid w:val="008F108C"/>
    <w:rsid w:val="00901EB1"/>
    <w:rsid w:val="00914759"/>
    <w:rsid w:val="0091532A"/>
    <w:rsid w:val="0093047A"/>
    <w:rsid w:val="00944701"/>
    <w:rsid w:val="00963FE8"/>
    <w:rsid w:val="00966798"/>
    <w:rsid w:val="009707E1"/>
    <w:rsid w:val="0097201E"/>
    <w:rsid w:val="009720AC"/>
    <w:rsid w:val="00983C4A"/>
    <w:rsid w:val="00984DE1"/>
    <w:rsid w:val="009973B3"/>
    <w:rsid w:val="009A7F74"/>
    <w:rsid w:val="009C0CAB"/>
    <w:rsid w:val="009C400D"/>
    <w:rsid w:val="009D37F4"/>
    <w:rsid w:val="009D7FEE"/>
    <w:rsid w:val="009E0A0B"/>
    <w:rsid w:val="009F6485"/>
    <w:rsid w:val="00A14305"/>
    <w:rsid w:val="00A178B9"/>
    <w:rsid w:val="00A202B6"/>
    <w:rsid w:val="00A22047"/>
    <w:rsid w:val="00A25A57"/>
    <w:rsid w:val="00A26188"/>
    <w:rsid w:val="00A410C3"/>
    <w:rsid w:val="00A4296B"/>
    <w:rsid w:val="00A434B9"/>
    <w:rsid w:val="00A46BA4"/>
    <w:rsid w:val="00A565FD"/>
    <w:rsid w:val="00A605D9"/>
    <w:rsid w:val="00A82697"/>
    <w:rsid w:val="00AA43F1"/>
    <w:rsid w:val="00AD079D"/>
    <w:rsid w:val="00AD4D89"/>
    <w:rsid w:val="00B001AA"/>
    <w:rsid w:val="00B026B8"/>
    <w:rsid w:val="00B16858"/>
    <w:rsid w:val="00B342C4"/>
    <w:rsid w:val="00B406C5"/>
    <w:rsid w:val="00B40868"/>
    <w:rsid w:val="00B41D51"/>
    <w:rsid w:val="00B44A9B"/>
    <w:rsid w:val="00B62BF5"/>
    <w:rsid w:val="00B66576"/>
    <w:rsid w:val="00B830F9"/>
    <w:rsid w:val="00B86C27"/>
    <w:rsid w:val="00BA7550"/>
    <w:rsid w:val="00BB561C"/>
    <w:rsid w:val="00BC3FDF"/>
    <w:rsid w:val="00BD40A9"/>
    <w:rsid w:val="00BD669A"/>
    <w:rsid w:val="00BE572A"/>
    <w:rsid w:val="00BE707E"/>
    <w:rsid w:val="00BF72B2"/>
    <w:rsid w:val="00C1473E"/>
    <w:rsid w:val="00C20EC8"/>
    <w:rsid w:val="00C36A35"/>
    <w:rsid w:val="00C5622B"/>
    <w:rsid w:val="00C65206"/>
    <w:rsid w:val="00C719B8"/>
    <w:rsid w:val="00C75CC9"/>
    <w:rsid w:val="00CA0532"/>
    <w:rsid w:val="00CC1E07"/>
    <w:rsid w:val="00CC7A04"/>
    <w:rsid w:val="00CD3FE8"/>
    <w:rsid w:val="00CD59CC"/>
    <w:rsid w:val="00CE3B7F"/>
    <w:rsid w:val="00CF5E14"/>
    <w:rsid w:val="00D0215E"/>
    <w:rsid w:val="00D05B76"/>
    <w:rsid w:val="00D15355"/>
    <w:rsid w:val="00D157EB"/>
    <w:rsid w:val="00D16FAD"/>
    <w:rsid w:val="00D227EA"/>
    <w:rsid w:val="00D3018B"/>
    <w:rsid w:val="00D30B6F"/>
    <w:rsid w:val="00D30D77"/>
    <w:rsid w:val="00D31D89"/>
    <w:rsid w:val="00D4365C"/>
    <w:rsid w:val="00D57D72"/>
    <w:rsid w:val="00D634E3"/>
    <w:rsid w:val="00D63EB6"/>
    <w:rsid w:val="00D84C6B"/>
    <w:rsid w:val="00D950B8"/>
    <w:rsid w:val="00DA14A7"/>
    <w:rsid w:val="00DA2DFA"/>
    <w:rsid w:val="00DB6BA4"/>
    <w:rsid w:val="00DB6EF2"/>
    <w:rsid w:val="00DC3BD7"/>
    <w:rsid w:val="00DE400A"/>
    <w:rsid w:val="00DE74BA"/>
    <w:rsid w:val="00DF1E34"/>
    <w:rsid w:val="00E11A76"/>
    <w:rsid w:val="00E12566"/>
    <w:rsid w:val="00E16D6D"/>
    <w:rsid w:val="00E41654"/>
    <w:rsid w:val="00E611A7"/>
    <w:rsid w:val="00E64FFB"/>
    <w:rsid w:val="00E6560F"/>
    <w:rsid w:val="00E720E7"/>
    <w:rsid w:val="00E90B99"/>
    <w:rsid w:val="00E94D5B"/>
    <w:rsid w:val="00EA0661"/>
    <w:rsid w:val="00EA1338"/>
    <w:rsid w:val="00EA259F"/>
    <w:rsid w:val="00EA31C2"/>
    <w:rsid w:val="00EA6DE9"/>
    <w:rsid w:val="00EB14E5"/>
    <w:rsid w:val="00EB1F49"/>
    <w:rsid w:val="00EC62CE"/>
    <w:rsid w:val="00EF4416"/>
    <w:rsid w:val="00EF4502"/>
    <w:rsid w:val="00F02C85"/>
    <w:rsid w:val="00F053A5"/>
    <w:rsid w:val="00F06C5A"/>
    <w:rsid w:val="00F161DD"/>
    <w:rsid w:val="00F23437"/>
    <w:rsid w:val="00F23EFE"/>
    <w:rsid w:val="00F25902"/>
    <w:rsid w:val="00F33511"/>
    <w:rsid w:val="00F33EA1"/>
    <w:rsid w:val="00F354F4"/>
    <w:rsid w:val="00F35850"/>
    <w:rsid w:val="00F461B3"/>
    <w:rsid w:val="00F476C3"/>
    <w:rsid w:val="00F94C14"/>
    <w:rsid w:val="00F9544E"/>
    <w:rsid w:val="00FA294A"/>
    <w:rsid w:val="00FA5F14"/>
    <w:rsid w:val="00FB3DE8"/>
    <w:rsid w:val="00FB411F"/>
    <w:rsid w:val="00FD73E5"/>
    <w:rsid w:val="00FE3610"/>
    <w:rsid w:val="00FF5487"/>
    <w:rsid w:val="00FF7D94"/>
    <w:rsid w:val="14C1B8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Absatz-Standardschriftar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Absatz-Standardschriftar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character" w:customStyle="1" w:styleId="SprechblasentextZchn1">
    <w:name w:val="Sprechblasentext Zchn1"/>
    <w:basedOn w:val="Absatz-Standardschriftart"/>
    <w:uiPriority w:val="99"/>
    <w:semiHidden/>
    <w:rsid w:val="00807E3D"/>
    <w:rPr>
      <w:rFonts w:ascii="Segoe UI" w:hAnsi="Segoe UI" w:cs="Segoe UI"/>
      <w:sz w:val="18"/>
      <w:szCs w:val="18"/>
    </w:rPr>
  </w:style>
  <w:style w:type="paragraph" w:styleId="StandardWeb">
    <w:name w:val="Normal (Web)"/>
    <w:basedOn w:val="Normal"/>
    <w:uiPriority w:val="99"/>
    <w:semiHidden/>
    <w:unhideWhenUsed/>
    <w:rsid w:val="00944701"/>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JCB</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J.C.Bamford Excavators</dc:creator>
  <cp:keywords/>
  <cp:lastModifiedBy>Jenni de Kluijver</cp:lastModifiedBy>
  <cp:revision>2</cp:revision>
  <cp:lastPrinted>2017-01-06T02:32:00Z</cp:lastPrinted>
  <dcterms:created xsi:type="dcterms:W3CDTF">2026-06-23T14:42:00Z</dcterms:created>
  <dcterms:modified xsi:type="dcterms:W3CDTF">2026-06-23T14:42:00Z</dcterms:modified>
</cp:coreProperties>
</file>