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12D9B" w14:textId="77777777" w:rsidR="0047658C" w:rsidRDefault="0047658C">
      <w:pPr>
        <w:jc w:val="center"/>
        <w:rPr>
          <w:rFonts w:ascii="Sarvatrik Latin" w:eastAsia="Sarvatrik Latin" w:hAnsi="Sarvatrik Latin" w:cs="Sarvatrik Latin"/>
          <w:sz w:val="44"/>
          <w:szCs w:val="44"/>
          <w:u w:val="single"/>
        </w:rPr>
      </w:pPr>
    </w:p>
    <w:p w14:paraId="15CF4FC7" w14:textId="77777777" w:rsidR="0047658C" w:rsidRDefault="0047658C">
      <w:pPr>
        <w:rPr>
          <w:rFonts w:ascii="Sarvatrik Latin" w:eastAsia="Sarvatrik Latin" w:hAnsi="Sarvatrik Latin" w:cs="Sarvatrik Latin"/>
          <w:sz w:val="24"/>
          <w:szCs w:val="24"/>
        </w:rPr>
      </w:pPr>
    </w:p>
    <w:p w14:paraId="6ACE2891" w14:textId="28BF6E8D" w:rsidR="0047658C" w:rsidRDefault="004563FA" w:rsidP="00711F3F">
      <w:pPr>
        <w:jc w:val="right"/>
        <w:rPr>
          <w:rFonts w:ascii="Sarvatrik Latin" w:eastAsia="Sarvatrik Latin" w:hAnsi="Sarvatrik Latin" w:cs="Sarvatrik Latin"/>
          <w:sz w:val="24"/>
          <w:szCs w:val="24"/>
          <w:lang w:val="es-ES"/>
        </w:rPr>
      </w:pPr>
      <w:r w:rsidRPr="006E57DC">
        <w:rPr>
          <w:rFonts w:ascii="Sarvatrik Latin" w:eastAsia="Sarvatrik Latin" w:hAnsi="Sarvatrik Latin" w:cs="Sarvatrik Latin"/>
          <w:sz w:val="24"/>
          <w:szCs w:val="24"/>
          <w:lang w:val="es-ES"/>
        </w:rPr>
        <w:t>May</w:t>
      </w:r>
      <w:r w:rsidR="00C573B0" w:rsidRPr="006E57DC">
        <w:rPr>
          <w:rFonts w:ascii="Sarvatrik Latin" w:eastAsia="Sarvatrik Latin" w:hAnsi="Sarvatrik Latin" w:cs="Sarvatrik Latin"/>
          <w:sz w:val="24"/>
          <w:szCs w:val="24"/>
          <w:lang w:val="es-ES"/>
        </w:rPr>
        <w:t>o</w:t>
      </w:r>
      <w:r w:rsidRPr="006E57DC">
        <w:rPr>
          <w:rFonts w:ascii="Sarvatrik Latin" w:eastAsia="Sarvatrik Latin" w:hAnsi="Sarvatrik Latin" w:cs="Sarvatrik Latin"/>
          <w:sz w:val="24"/>
          <w:szCs w:val="24"/>
          <w:lang w:val="es-ES"/>
        </w:rPr>
        <w:t xml:space="preserve"> 2026</w:t>
      </w:r>
    </w:p>
    <w:p w14:paraId="60E8A123" w14:textId="77777777" w:rsidR="00711F3F" w:rsidRPr="00711F3F" w:rsidRDefault="00711F3F" w:rsidP="00711F3F">
      <w:pPr>
        <w:jc w:val="right"/>
        <w:rPr>
          <w:rFonts w:ascii="Sarvatrik Latin" w:eastAsia="Sarvatrik Latin" w:hAnsi="Sarvatrik Latin" w:cs="Sarvatrik Latin"/>
          <w:sz w:val="24"/>
          <w:szCs w:val="24"/>
          <w:lang w:val="es-ES"/>
        </w:rPr>
      </w:pPr>
    </w:p>
    <w:p w14:paraId="1CBC0BA3" w14:textId="77777777" w:rsidR="006E57DC" w:rsidRPr="006E57DC" w:rsidRDefault="006E57DC" w:rsidP="006E57DC">
      <w:pPr>
        <w:jc w:val="center"/>
        <w:rPr>
          <w:rFonts w:ascii="Sarvatrik Latin" w:eastAsia="Sarvatrik Latin" w:hAnsi="Sarvatrik Latin" w:cs="Sarvatrik Latin"/>
          <w:sz w:val="40"/>
          <w:szCs w:val="40"/>
          <w:u w:val="single"/>
          <w:lang w:val="es-ES"/>
        </w:rPr>
      </w:pPr>
      <w:r w:rsidRPr="006E57DC">
        <w:rPr>
          <w:rFonts w:ascii="Sarvatrik Latin" w:eastAsia="Sarvatrik Latin" w:hAnsi="Sarvatrik Latin" w:cs="Sarvatrik Latin"/>
          <w:sz w:val="40"/>
          <w:szCs w:val="40"/>
          <w:u w:val="single"/>
          <w:lang w:val="es-ES"/>
        </w:rPr>
        <w:t>HYKIT lanza una estación de repostaje de hidrógeno totalmente móvil para acelerar las operaciones con cero emisiones in situ</w:t>
      </w:r>
    </w:p>
    <w:p w14:paraId="050CEC14" w14:textId="77777777" w:rsidR="0047658C" w:rsidRPr="006E57DC" w:rsidRDefault="0047658C">
      <w:pPr>
        <w:rPr>
          <w:rFonts w:ascii="Sarvatrik Latin" w:eastAsia="Sarvatrik Latin" w:hAnsi="Sarvatrik Latin" w:cs="Sarvatrik Latin"/>
          <w:sz w:val="24"/>
          <w:szCs w:val="24"/>
          <w:lang w:val="es-ES"/>
        </w:rPr>
      </w:pPr>
    </w:p>
    <w:p w14:paraId="66D1AE2F" w14:textId="77777777" w:rsidR="006E57DC" w:rsidRPr="006E57DC" w:rsidRDefault="006E57DC" w:rsidP="006E57DC">
      <w:pPr>
        <w:rPr>
          <w:rFonts w:ascii="Sarvatrik Latin" w:eastAsia="Sarvatrik Latin" w:hAnsi="Sarvatrik Latin" w:cs="Sarvatrik Latin"/>
          <w:sz w:val="24"/>
          <w:szCs w:val="24"/>
          <w:lang w:val="es-ES"/>
        </w:rPr>
      </w:pPr>
      <w:r w:rsidRPr="006E57DC">
        <w:rPr>
          <w:rFonts w:ascii="Sarvatrik Latin" w:eastAsia="Sarvatrik Latin" w:hAnsi="Sarvatrik Latin" w:cs="Sarvatrik Latin"/>
          <w:sz w:val="24"/>
          <w:szCs w:val="24"/>
          <w:lang w:val="es-ES"/>
        </w:rPr>
        <w:t>HYKIT, una de las principales empresas del sector de las energías limpias, ha anunciado hoy el lanzamiento de un sistema móvil de repostaje de hidrógeno totalmente integrado, diseñado para llevar una infraestructura de hidrógeno rápida y fiable directamente al lugar de trabajo.</w:t>
      </w:r>
    </w:p>
    <w:p w14:paraId="15142628" w14:textId="77777777" w:rsidR="006E57DC" w:rsidRPr="006E57DC" w:rsidRDefault="006E57DC" w:rsidP="006E57DC">
      <w:pPr>
        <w:rPr>
          <w:rFonts w:ascii="Sarvatrik Latin" w:eastAsia="Sarvatrik Latin" w:hAnsi="Sarvatrik Latin" w:cs="Sarvatrik Latin"/>
          <w:sz w:val="24"/>
          <w:szCs w:val="24"/>
          <w:lang w:val="es-ES"/>
        </w:rPr>
      </w:pPr>
    </w:p>
    <w:p w14:paraId="41088148" w14:textId="77777777" w:rsidR="006E57DC" w:rsidRPr="006E57DC" w:rsidRDefault="006E57DC" w:rsidP="006E57DC">
      <w:pPr>
        <w:rPr>
          <w:rFonts w:ascii="Sarvatrik Latin" w:eastAsia="Sarvatrik Latin" w:hAnsi="Sarvatrik Latin" w:cs="Sarvatrik Latin"/>
          <w:sz w:val="24"/>
          <w:szCs w:val="24"/>
          <w:lang w:val="es-ES"/>
        </w:rPr>
      </w:pPr>
      <w:r w:rsidRPr="006E57DC">
        <w:rPr>
          <w:rFonts w:ascii="Sarvatrik Latin" w:eastAsia="Sarvatrik Latin" w:hAnsi="Sarvatrik Latin" w:cs="Sarvatrik Latin"/>
          <w:sz w:val="24"/>
          <w:szCs w:val="24"/>
          <w:lang w:val="es-ES"/>
        </w:rPr>
        <w:t xml:space="preserve">Al combinar el almacenamiento y el suministro de hidrógeno en una sola unidad, el sistema permite a los operadores de una amplia variedad de sectores —como el industrial, la construcción y la movilidad— repostar una gran variedad de maquinaria propulsada por hidrógeno in situ sin depender de una infraestructura fija. </w:t>
      </w:r>
    </w:p>
    <w:p w14:paraId="1F18A46A" w14:textId="77777777" w:rsidR="0047658C" w:rsidRPr="006E57DC" w:rsidRDefault="0047658C">
      <w:pPr>
        <w:rPr>
          <w:rFonts w:ascii="Sarvatrik Latin" w:eastAsia="Sarvatrik Latin" w:hAnsi="Sarvatrik Latin" w:cs="Sarvatrik Latin"/>
          <w:sz w:val="24"/>
          <w:szCs w:val="24"/>
          <w:lang w:val="es-ES"/>
        </w:rPr>
      </w:pPr>
    </w:p>
    <w:p w14:paraId="21D3810B"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La estación de repostaje móvil tiene un tiempo de repostaje de entre 10 y 15 minutos y una capacidad total de hidrógeno de 75 kg, lo que le permite abastecer hasta siete vehículos a la vez.</w:t>
      </w:r>
    </w:p>
    <w:p w14:paraId="4A0A4F59" w14:textId="77777777" w:rsidR="006F436A" w:rsidRPr="006F436A" w:rsidRDefault="006F436A" w:rsidP="006F436A">
      <w:pPr>
        <w:rPr>
          <w:rFonts w:ascii="Sarvatrik Latin" w:eastAsia="Sarvatrik Latin" w:hAnsi="Sarvatrik Latin" w:cs="Sarvatrik Latin"/>
          <w:sz w:val="24"/>
          <w:szCs w:val="24"/>
          <w:lang w:val="es-ES"/>
        </w:rPr>
      </w:pPr>
    </w:p>
    <w:p w14:paraId="0892E6B2"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El hidrógeno está ampliamente reconocido como una alternativa sin emisiones al diésel en los sectores del transporte, la industria y la generación de energía. Sin embargo, las limitaciones de infraestructura han frenado su adopción, especialmente en entornos operativos remotos o temporales.</w:t>
      </w:r>
    </w:p>
    <w:p w14:paraId="06A8FA95" w14:textId="77777777" w:rsidR="006F436A" w:rsidRPr="006F436A" w:rsidRDefault="006F436A" w:rsidP="006F436A">
      <w:pPr>
        <w:rPr>
          <w:rFonts w:ascii="Sarvatrik Latin" w:eastAsia="Sarvatrik Latin" w:hAnsi="Sarvatrik Latin" w:cs="Sarvatrik Latin"/>
          <w:sz w:val="24"/>
          <w:szCs w:val="24"/>
          <w:lang w:val="es-ES"/>
        </w:rPr>
      </w:pPr>
    </w:p>
    <w:p w14:paraId="1BA1D749"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HYKIT, una empresa conjunta entre la sociedad de inversión HYCAP, el pionero en energía verde </w:t>
      </w:r>
      <w:proofErr w:type="spellStart"/>
      <w:r w:rsidRPr="006F436A">
        <w:rPr>
          <w:rFonts w:ascii="Sarvatrik Latin" w:eastAsia="Sarvatrik Latin" w:hAnsi="Sarvatrik Latin" w:cs="Sarvatrik Latin"/>
          <w:sz w:val="24"/>
          <w:szCs w:val="24"/>
          <w:lang w:val="es-ES"/>
        </w:rPr>
        <w:t>HydraB</w:t>
      </w:r>
      <w:proofErr w:type="spellEnd"/>
      <w:r w:rsidRPr="006F436A">
        <w:rPr>
          <w:rFonts w:ascii="Sarvatrik Latin" w:eastAsia="Sarvatrik Latin" w:hAnsi="Sarvatrik Latin" w:cs="Sarvatrik Latin"/>
          <w:sz w:val="24"/>
          <w:szCs w:val="24"/>
          <w:lang w:val="es-ES"/>
        </w:rPr>
        <w:t xml:space="preserve"> </w:t>
      </w:r>
      <w:proofErr w:type="spellStart"/>
      <w:r w:rsidRPr="006F436A">
        <w:rPr>
          <w:rFonts w:ascii="Sarvatrik Latin" w:eastAsia="Sarvatrik Latin" w:hAnsi="Sarvatrik Latin" w:cs="Sarvatrik Latin"/>
          <w:sz w:val="24"/>
          <w:szCs w:val="24"/>
          <w:lang w:val="es-ES"/>
        </w:rPr>
        <w:t>Group</w:t>
      </w:r>
      <w:proofErr w:type="spellEnd"/>
      <w:r w:rsidRPr="006F436A">
        <w:rPr>
          <w:rFonts w:ascii="Sarvatrik Latin" w:eastAsia="Sarvatrik Latin" w:hAnsi="Sarvatrik Latin" w:cs="Sarvatrik Latin"/>
          <w:sz w:val="24"/>
          <w:szCs w:val="24"/>
          <w:lang w:val="es-ES"/>
        </w:rPr>
        <w:t xml:space="preserve"> y el gigante de la construcción JCB, está abordando este reto mediante el suministro de una infraestructura móvil y modular que puede desplegarse rápidamente y reubicarse a medida que evolucionan las operaciones.</w:t>
      </w:r>
    </w:p>
    <w:p w14:paraId="3643EDC3" w14:textId="77777777" w:rsidR="0047658C" w:rsidRPr="006F436A" w:rsidRDefault="0047658C">
      <w:pPr>
        <w:rPr>
          <w:rFonts w:ascii="Sarvatrik Latin" w:eastAsia="Sarvatrik Latin" w:hAnsi="Sarvatrik Latin" w:cs="Sarvatrik Latin"/>
          <w:sz w:val="24"/>
          <w:szCs w:val="24"/>
          <w:lang w:val="es-ES"/>
        </w:rPr>
      </w:pPr>
    </w:p>
    <w:p w14:paraId="44DB1BF3"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El Dr. John Vickers, director de ingeniería de HYKIT, afirmó: «La adopción del hidrógeno no se ve frenada por la tecnología, sino por la infraestructura. Con nuestro Mobile </w:t>
      </w:r>
      <w:proofErr w:type="spellStart"/>
      <w:r w:rsidRPr="006F436A">
        <w:rPr>
          <w:rFonts w:ascii="Sarvatrik Latin" w:eastAsia="Sarvatrik Latin" w:hAnsi="Sarvatrik Latin" w:cs="Sarvatrik Latin"/>
          <w:sz w:val="24"/>
          <w:szCs w:val="24"/>
          <w:lang w:val="es-ES"/>
        </w:rPr>
        <w:t>Refueller</w:t>
      </w:r>
      <w:proofErr w:type="spellEnd"/>
      <w:r w:rsidRPr="006F436A">
        <w:rPr>
          <w:rFonts w:ascii="Sarvatrik Latin" w:eastAsia="Sarvatrik Latin" w:hAnsi="Sarvatrik Latin" w:cs="Sarvatrik Latin"/>
          <w:sz w:val="24"/>
          <w:szCs w:val="24"/>
          <w:lang w:val="es-ES"/>
        </w:rPr>
        <w:t xml:space="preserve">, eliminamos esa barrera al permitir a los clientes repostar hidrógeno exactamente </w:t>
      </w:r>
      <w:proofErr w:type="spellStart"/>
      <w:r w:rsidRPr="006F436A">
        <w:rPr>
          <w:rFonts w:ascii="Sarvatrik Latin" w:eastAsia="Sarvatrik Latin" w:hAnsi="Sarvatrik Latin" w:cs="Sarvatrik Latin"/>
          <w:sz w:val="24"/>
          <w:szCs w:val="24"/>
          <w:lang w:val="es-ES"/>
        </w:rPr>
        <w:t>donde</w:t>
      </w:r>
      <w:proofErr w:type="spellEnd"/>
      <w:r w:rsidRPr="006F436A">
        <w:rPr>
          <w:rFonts w:ascii="Sarvatrik Latin" w:eastAsia="Sarvatrik Latin" w:hAnsi="Sarvatrik Latin" w:cs="Sarvatrik Latin"/>
          <w:sz w:val="24"/>
          <w:szCs w:val="24"/>
          <w:lang w:val="es-ES"/>
        </w:rPr>
        <w:t xml:space="preserve"> están trabajando sus equipos, sin necesidad de un suministro fijo».</w:t>
      </w:r>
    </w:p>
    <w:p w14:paraId="24CC1478" w14:textId="77777777" w:rsidR="006F436A" w:rsidRPr="006F436A" w:rsidRDefault="006F436A" w:rsidP="006F436A">
      <w:pPr>
        <w:rPr>
          <w:rFonts w:ascii="Sarvatrik Latin" w:eastAsia="Sarvatrik Latin" w:hAnsi="Sarvatrik Latin" w:cs="Sarvatrik Latin"/>
          <w:sz w:val="24"/>
          <w:szCs w:val="24"/>
          <w:lang w:val="es-ES"/>
        </w:rPr>
      </w:pPr>
    </w:p>
    <w:p w14:paraId="5CA5A0DD" w14:textId="77777777" w:rsidR="00664AB7" w:rsidRDefault="00664AB7" w:rsidP="006F436A">
      <w:pPr>
        <w:rPr>
          <w:rFonts w:ascii="Sarvatrik Latin" w:eastAsia="Sarvatrik Latin" w:hAnsi="Sarvatrik Latin" w:cs="Sarvatrik Latin"/>
          <w:sz w:val="24"/>
          <w:szCs w:val="24"/>
          <w:lang w:val="es-ES"/>
        </w:rPr>
      </w:pPr>
    </w:p>
    <w:p w14:paraId="344363D7" w14:textId="77777777" w:rsidR="00664AB7" w:rsidRDefault="00664AB7" w:rsidP="006F436A">
      <w:pPr>
        <w:rPr>
          <w:rFonts w:ascii="Sarvatrik Latin" w:eastAsia="Sarvatrik Latin" w:hAnsi="Sarvatrik Latin" w:cs="Sarvatrik Latin"/>
          <w:sz w:val="24"/>
          <w:szCs w:val="24"/>
          <w:lang w:val="es-ES"/>
        </w:rPr>
      </w:pPr>
    </w:p>
    <w:p w14:paraId="4439F53E" w14:textId="5919223D"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Diseñado para entornos exigentes, el Mobile </w:t>
      </w:r>
      <w:proofErr w:type="spellStart"/>
      <w:r w:rsidRPr="006F436A">
        <w:rPr>
          <w:rFonts w:ascii="Sarvatrik Latin" w:eastAsia="Sarvatrik Latin" w:hAnsi="Sarvatrik Latin" w:cs="Sarvatrik Latin"/>
          <w:sz w:val="24"/>
          <w:szCs w:val="24"/>
          <w:lang w:val="es-ES"/>
        </w:rPr>
        <w:t>Refueller</w:t>
      </w:r>
      <w:proofErr w:type="spellEnd"/>
      <w:r w:rsidRPr="006F436A">
        <w:rPr>
          <w:rFonts w:ascii="Sarvatrik Latin" w:eastAsia="Sarvatrik Latin" w:hAnsi="Sarvatrik Latin" w:cs="Sarvatrik Latin"/>
          <w:sz w:val="24"/>
          <w:szCs w:val="24"/>
          <w:lang w:val="es-ES"/>
        </w:rPr>
        <w:t xml:space="preserve"> de HYKIT está montado en un remolque y concebido para una rápida instalación utilizando el equipamiento estándar de la obra, lo que permite un repostaje continuo durante las operaciones activas.</w:t>
      </w:r>
    </w:p>
    <w:p w14:paraId="7E822775" w14:textId="77777777" w:rsidR="006F436A" w:rsidRPr="006F436A" w:rsidRDefault="006F436A" w:rsidP="006F436A">
      <w:pPr>
        <w:rPr>
          <w:rFonts w:ascii="Sarvatrik Latin" w:eastAsia="Sarvatrik Latin" w:hAnsi="Sarvatrik Latin" w:cs="Sarvatrik Latin"/>
          <w:sz w:val="24"/>
          <w:szCs w:val="24"/>
          <w:lang w:val="es-ES"/>
        </w:rPr>
      </w:pPr>
    </w:p>
    <w:p w14:paraId="1B86E1A4" w14:textId="71CF0629" w:rsidR="0047658C" w:rsidRPr="006F436A" w:rsidRDefault="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El sistema es compatible con una amplia gama de vehículos, maquinaria y generadores propulsados por hidrógeno, con una capacidad de hidrógeno útil de hasta 70 kg para generadores y 50 kg para vehículos. </w:t>
      </w:r>
    </w:p>
    <w:p w14:paraId="3E25F95C" w14:textId="77777777" w:rsidR="004563FA" w:rsidRPr="006F436A" w:rsidRDefault="004563FA">
      <w:pPr>
        <w:rPr>
          <w:rFonts w:ascii="Sarvatrik Latin" w:eastAsia="Sarvatrik Latin" w:hAnsi="Sarvatrik Latin" w:cs="Sarvatrik Latin"/>
          <w:sz w:val="24"/>
          <w:szCs w:val="24"/>
          <w:lang w:val="es-ES"/>
        </w:rPr>
      </w:pPr>
    </w:p>
    <w:p w14:paraId="6AD9E6B4"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El Mobile </w:t>
      </w:r>
      <w:proofErr w:type="spellStart"/>
      <w:r w:rsidRPr="006F436A">
        <w:rPr>
          <w:rFonts w:ascii="Sarvatrik Latin" w:eastAsia="Sarvatrik Latin" w:hAnsi="Sarvatrik Latin" w:cs="Sarvatrik Latin"/>
          <w:sz w:val="24"/>
          <w:szCs w:val="24"/>
          <w:lang w:val="es-ES"/>
        </w:rPr>
        <w:t>Refueller</w:t>
      </w:r>
      <w:proofErr w:type="spellEnd"/>
      <w:r w:rsidRPr="006F436A">
        <w:rPr>
          <w:rFonts w:ascii="Sarvatrik Latin" w:eastAsia="Sarvatrik Latin" w:hAnsi="Sarvatrik Latin" w:cs="Sarvatrik Latin"/>
          <w:sz w:val="24"/>
          <w:szCs w:val="24"/>
          <w:lang w:val="es-ES"/>
        </w:rPr>
        <w:t xml:space="preserve"> también incorpora tecnología avanzada y capacidades digitales para garantizar un rendimiento fiable sobre el terreno.</w:t>
      </w:r>
    </w:p>
    <w:p w14:paraId="447476E2" w14:textId="77777777" w:rsidR="006F436A" w:rsidRPr="006F436A" w:rsidRDefault="006F436A" w:rsidP="006F436A">
      <w:pPr>
        <w:rPr>
          <w:rFonts w:ascii="Sarvatrik Latin" w:eastAsia="Sarvatrik Latin" w:hAnsi="Sarvatrik Latin" w:cs="Sarvatrik Latin"/>
          <w:sz w:val="24"/>
          <w:szCs w:val="24"/>
          <w:lang w:val="es-ES"/>
        </w:rPr>
      </w:pPr>
    </w:p>
    <w:p w14:paraId="4301A0BB"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Entre sus características se incluyen controles intuitivos mediante pantalla táctil, supervisión del rendimiento en tiempo real, diagnóstico conectado a la nube para la visibilidad remota y sistemas de seguridad integrados, como la detección de fugas y la parada de emergencia.</w:t>
      </w:r>
    </w:p>
    <w:p w14:paraId="307FFD9A" w14:textId="77777777" w:rsidR="006F436A" w:rsidRPr="006F436A" w:rsidRDefault="006F436A" w:rsidP="006F436A">
      <w:pPr>
        <w:rPr>
          <w:rFonts w:ascii="Sarvatrik Latin" w:eastAsia="Sarvatrik Latin" w:hAnsi="Sarvatrik Latin" w:cs="Sarvatrik Latin"/>
          <w:sz w:val="24"/>
          <w:szCs w:val="24"/>
          <w:lang w:val="es-ES"/>
        </w:rPr>
      </w:pPr>
    </w:p>
    <w:p w14:paraId="3930C45A"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La unidad cuenta con la certificación según las normas TPED, ADR y CDG del Reino Unido, lo que garantiza el cumplimiento de las estrictas normativas de transporte y seguridad.</w:t>
      </w:r>
    </w:p>
    <w:p w14:paraId="1EE98E82" w14:textId="77777777" w:rsidR="006F436A" w:rsidRPr="006F436A" w:rsidRDefault="006F436A" w:rsidP="006F436A">
      <w:pPr>
        <w:rPr>
          <w:rFonts w:ascii="Sarvatrik Latin" w:eastAsia="Sarvatrik Latin" w:hAnsi="Sarvatrik Latin" w:cs="Sarvatrik Latin"/>
          <w:sz w:val="24"/>
          <w:szCs w:val="24"/>
          <w:lang w:val="es-ES"/>
        </w:rPr>
      </w:pPr>
    </w:p>
    <w:p w14:paraId="010CD497"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El Dr. Vickers añadió: «Esto es más que un </w:t>
      </w:r>
      <w:proofErr w:type="spellStart"/>
      <w:r w:rsidRPr="006F436A">
        <w:rPr>
          <w:rFonts w:ascii="Sarvatrik Latin" w:eastAsia="Sarvatrik Latin" w:hAnsi="Sarvatrik Latin" w:cs="Sarvatrik Latin"/>
          <w:sz w:val="24"/>
          <w:szCs w:val="24"/>
          <w:lang w:val="es-ES"/>
        </w:rPr>
        <w:t>repostador</w:t>
      </w:r>
      <w:proofErr w:type="spellEnd"/>
      <w:r w:rsidRPr="006F436A">
        <w:rPr>
          <w:rFonts w:ascii="Sarvatrik Latin" w:eastAsia="Sarvatrik Latin" w:hAnsi="Sarvatrik Latin" w:cs="Sarvatrik Latin"/>
          <w:sz w:val="24"/>
          <w:szCs w:val="24"/>
          <w:lang w:val="es-ES"/>
        </w:rPr>
        <w:t>, es un componente fundamental de un ecosistema completo de hidrógeno in situ. Al combinar movilidad, seguridad e inteligencia operativa, permitimos a los clientes ampliar la adopción del hidrógeno con confianza, desde las primeras pruebas piloto hasta el despliegue completo».</w:t>
      </w:r>
    </w:p>
    <w:p w14:paraId="644463A5" w14:textId="77777777" w:rsidR="006F436A" w:rsidRPr="006F436A" w:rsidRDefault="006F436A" w:rsidP="006F436A">
      <w:pPr>
        <w:rPr>
          <w:rFonts w:ascii="Sarvatrik Latin" w:eastAsia="Sarvatrik Latin" w:hAnsi="Sarvatrik Latin" w:cs="Sarvatrik Latin"/>
          <w:sz w:val="24"/>
          <w:szCs w:val="24"/>
          <w:lang w:val="es-ES"/>
        </w:rPr>
      </w:pPr>
    </w:p>
    <w:p w14:paraId="2EAF9306" w14:textId="77777777" w:rsidR="006F436A" w:rsidRPr="006F436A" w:rsidRDefault="006F436A" w:rsidP="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 xml:space="preserve">El Mobile </w:t>
      </w:r>
      <w:proofErr w:type="spellStart"/>
      <w:r w:rsidRPr="006F436A">
        <w:rPr>
          <w:rFonts w:ascii="Sarvatrik Latin" w:eastAsia="Sarvatrik Latin" w:hAnsi="Sarvatrik Latin" w:cs="Sarvatrik Latin"/>
          <w:sz w:val="24"/>
          <w:szCs w:val="24"/>
          <w:lang w:val="es-ES"/>
        </w:rPr>
        <w:t>Refueller</w:t>
      </w:r>
      <w:proofErr w:type="spellEnd"/>
      <w:r w:rsidRPr="006F436A">
        <w:rPr>
          <w:rFonts w:ascii="Sarvatrik Latin" w:eastAsia="Sarvatrik Latin" w:hAnsi="Sarvatrik Latin" w:cs="Sarvatrik Latin"/>
          <w:sz w:val="24"/>
          <w:szCs w:val="24"/>
          <w:lang w:val="es-ES"/>
        </w:rPr>
        <w:t xml:space="preserve"> es un componente de la infraestructura más amplia de HYKIT, que incluye compresión, almacenamiento y repostaje. En conjunto, estos sistemas crean una solución de hidrógeno completa y escalable diseñada para funcionar sin depender de una infraestructura fija.</w:t>
      </w:r>
    </w:p>
    <w:p w14:paraId="5A12B9DF" w14:textId="77777777" w:rsidR="0047658C" w:rsidRPr="006F436A" w:rsidRDefault="0047658C">
      <w:pPr>
        <w:rPr>
          <w:rFonts w:ascii="Sarvatrik Latin" w:eastAsia="Sarvatrik Latin" w:hAnsi="Sarvatrik Latin" w:cs="Sarvatrik Latin"/>
          <w:sz w:val="24"/>
          <w:szCs w:val="24"/>
          <w:lang w:val="es-ES"/>
        </w:rPr>
      </w:pPr>
    </w:p>
    <w:p w14:paraId="1B7188FD" w14:textId="3FD05B75" w:rsidR="0047658C" w:rsidRPr="006F436A" w:rsidRDefault="006F436A">
      <w:pPr>
        <w:rPr>
          <w:rFonts w:ascii="Sarvatrik Latin" w:eastAsia="Sarvatrik Latin" w:hAnsi="Sarvatrik Latin" w:cs="Sarvatrik Latin"/>
          <w:sz w:val="24"/>
          <w:szCs w:val="24"/>
          <w:lang w:val="es-ES"/>
        </w:rPr>
      </w:pPr>
      <w:r w:rsidRPr="006F436A">
        <w:rPr>
          <w:rFonts w:ascii="Sarvatrik Latin" w:eastAsia="Sarvatrik Latin" w:hAnsi="Sarvatrik Latin" w:cs="Sarvatrik Latin"/>
          <w:sz w:val="24"/>
          <w:szCs w:val="24"/>
          <w:lang w:val="es-ES"/>
        </w:rPr>
        <w:t>Pa</w:t>
      </w:r>
      <w:r>
        <w:rPr>
          <w:rFonts w:ascii="Sarvatrik Latin" w:eastAsia="Sarvatrik Latin" w:hAnsi="Sarvatrik Latin" w:cs="Sarvatrik Latin"/>
          <w:sz w:val="24"/>
          <w:szCs w:val="24"/>
          <w:lang w:val="es-ES"/>
        </w:rPr>
        <w:t>ra más información</w:t>
      </w:r>
      <w:r w:rsidR="004563FA" w:rsidRPr="006F436A">
        <w:rPr>
          <w:rFonts w:ascii="Sarvatrik Latin" w:eastAsia="Sarvatrik Latin" w:hAnsi="Sarvatrik Latin" w:cs="Sarvatrik Latin"/>
          <w:sz w:val="24"/>
          <w:szCs w:val="24"/>
          <w:lang w:val="es-ES"/>
        </w:rPr>
        <w:t xml:space="preserve"> visit</w:t>
      </w:r>
      <w:r w:rsidRPr="006F436A">
        <w:rPr>
          <w:rFonts w:ascii="Sarvatrik Latin" w:eastAsia="Sarvatrik Latin" w:hAnsi="Sarvatrik Latin" w:cs="Sarvatrik Latin"/>
          <w:sz w:val="24"/>
          <w:szCs w:val="24"/>
          <w:lang w:val="es-ES"/>
        </w:rPr>
        <w:t>a</w:t>
      </w:r>
      <w:r w:rsidR="004563FA" w:rsidRPr="006F436A">
        <w:rPr>
          <w:rFonts w:ascii="Sarvatrik Latin" w:eastAsia="Sarvatrik Latin" w:hAnsi="Sarvatrik Latin" w:cs="Sarvatrik Latin"/>
          <w:sz w:val="24"/>
          <w:szCs w:val="24"/>
          <w:lang w:val="es-ES"/>
        </w:rPr>
        <w:t xml:space="preserve"> </w:t>
      </w:r>
      <w:hyperlink r:id="rId7">
        <w:r w:rsidR="0047658C" w:rsidRPr="006F436A">
          <w:rPr>
            <w:rFonts w:ascii="Sarvatrik Latin" w:eastAsia="Sarvatrik Latin" w:hAnsi="Sarvatrik Latin" w:cs="Sarvatrik Latin"/>
            <w:color w:val="1155CC"/>
            <w:sz w:val="24"/>
            <w:szCs w:val="24"/>
            <w:u w:val="single"/>
            <w:lang w:val="es-ES"/>
          </w:rPr>
          <w:t>https://hykit.com/products</w:t>
        </w:r>
      </w:hyperlink>
      <w:r w:rsidR="004563FA" w:rsidRPr="006F436A">
        <w:rPr>
          <w:rFonts w:ascii="Sarvatrik Latin" w:eastAsia="Sarvatrik Latin" w:hAnsi="Sarvatrik Latin" w:cs="Sarvatrik Latin"/>
          <w:sz w:val="24"/>
          <w:szCs w:val="24"/>
          <w:lang w:val="es-ES"/>
        </w:rPr>
        <w:t xml:space="preserve"> </w:t>
      </w:r>
    </w:p>
    <w:p w14:paraId="6DA117BE" w14:textId="77777777" w:rsidR="0047658C" w:rsidRPr="006F436A" w:rsidRDefault="0047658C">
      <w:pPr>
        <w:rPr>
          <w:rFonts w:ascii="Sarvatrik Latin" w:eastAsia="Sarvatrik Latin" w:hAnsi="Sarvatrik Latin" w:cs="Sarvatrik Latin"/>
          <w:sz w:val="24"/>
          <w:szCs w:val="24"/>
          <w:lang w:val="es-ES"/>
        </w:rPr>
      </w:pPr>
    </w:p>
    <w:p w14:paraId="5818B8F3" w14:textId="3EFE4C46" w:rsidR="0047658C" w:rsidRPr="00711F3F" w:rsidRDefault="00C573B0">
      <w:pPr>
        <w:rPr>
          <w:rFonts w:ascii="Sarvatrik Latin" w:eastAsia="Sarvatrik Latin" w:hAnsi="Sarvatrik Latin" w:cs="Sarvatrik Latin"/>
          <w:sz w:val="24"/>
          <w:szCs w:val="24"/>
          <w:lang w:val="es-ES"/>
        </w:rPr>
      </w:pPr>
      <w:r w:rsidRPr="00711F3F">
        <w:rPr>
          <w:rFonts w:ascii="Sarvatrik Latin" w:eastAsia="Sarvatrik Latin" w:hAnsi="Sarvatrik Latin" w:cs="Sarvatrik Latin"/>
          <w:sz w:val="24"/>
          <w:szCs w:val="24"/>
          <w:lang w:val="es-ES"/>
        </w:rPr>
        <w:t>FIN</w:t>
      </w:r>
    </w:p>
    <w:p w14:paraId="477C35E4" w14:textId="77777777" w:rsidR="0047658C" w:rsidRPr="00711F3F" w:rsidRDefault="0047658C">
      <w:pPr>
        <w:rPr>
          <w:rFonts w:ascii="Sarvatrik Latin" w:eastAsia="Sarvatrik Latin" w:hAnsi="Sarvatrik Latin" w:cs="Sarvatrik Latin"/>
          <w:sz w:val="24"/>
          <w:szCs w:val="24"/>
          <w:lang w:val="es-ES"/>
        </w:rPr>
      </w:pPr>
    </w:p>
    <w:p w14:paraId="4D71A794" w14:textId="77777777" w:rsidR="00711F3F" w:rsidRPr="00711F3F" w:rsidRDefault="00711F3F" w:rsidP="00711F3F">
      <w:pPr>
        <w:rPr>
          <w:rFonts w:ascii="Sarvatrik Latin" w:eastAsia="Sarvatrik Latin" w:hAnsi="Sarvatrik Latin" w:cs="Sarvatrik Latin"/>
          <w:lang w:val="es-ES"/>
        </w:rPr>
      </w:pPr>
      <w:r w:rsidRPr="00711F3F">
        <w:rPr>
          <w:rFonts w:ascii="Sarvatrik Latin" w:eastAsia="Sarvatrik Latin" w:hAnsi="Sarvatrik Latin" w:cs="Sarvatrik Latin"/>
          <w:lang w:val="es-ES"/>
        </w:rPr>
        <w:t xml:space="preserve">HYKIT es una empresa conjunta entre la sociedad de inversión HYCAP, el grupo pionero en energía verde </w:t>
      </w:r>
      <w:proofErr w:type="spellStart"/>
      <w:r w:rsidRPr="00711F3F">
        <w:rPr>
          <w:rFonts w:ascii="Sarvatrik Latin" w:eastAsia="Sarvatrik Latin" w:hAnsi="Sarvatrik Latin" w:cs="Sarvatrik Latin"/>
          <w:lang w:val="es-ES"/>
        </w:rPr>
        <w:t>HydraB</w:t>
      </w:r>
      <w:proofErr w:type="spellEnd"/>
      <w:r w:rsidRPr="00711F3F">
        <w:rPr>
          <w:rFonts w:ascii="Sarvatrik Latin" w:eastAsia="Sarvatrik Latin" w:hAnsi="Sarvatrik Latin" w:cs="Sarvatrik Latin"/>
          <w:lang w:val="es-ES"/>
        </w:rPr>
        <w:t xml:space="preserve"> </w:t>
      </w:r>
      <w:proofErr w:type="spellStart"/>
      <w:r w:rsidRPr="00711F3F">
        <w:rPr>
          <w:rFonts w:ascii="Sarvatrik Latin" w:eastAsia="Sarvatrik Latin" w:hAnsi="Sarvatrik Latin" w:cs="Sarvatrik Latin"/>
          <w:lang w:val="es-ES"/>
        </w:rPr>
        <w:t>Group</w:t>
      </w:r>
      <w:proofErr w:type="spellEnd"/>
      <w:r w:rsidRPr="00711F3F">
        <w:rPr>
          <w:rFonts w:ascii="Sarvatrik Latin" w:eastAsia="Sarvatrik Latin" w:hAnsi="Sarvatrik Latin" w:cs="Sarvatrik Latin"/>
          <w:lang w:val="es-ES"/>
        </w:rPr>
        <w:t xml:space="preserve"> y JCB, cuyo objetivo es revolucionar el panorama del hidrógeno en el sector de la maquinaria pesada todoterreno.</w:t>
      </w:r>
    </w:p>
    <w:p w14:paraId="1C36A4BF" w14:textId="77777777" w:rsidR="00711F3F" w:rsidRPr="00711F3F" w:rsidRDefault="00711F3F" w:rsidP="00711F3F">
      <w:pPr>
        <w:rPr>
          <w:rFonts w:ascii="Sarvatrik Latin" w:eastAsia="Sarvatrik Latin" w:hAnsi="Sarvatrik Latin" w:cs="Sarvatrik Latin"/>
          <w:lang w:val="es-ES"/>
        </w:rPr>
      </w:pPr>
    </w:p>
    <w:p w14:paraId="2A7B51CF" w14:textId="77777777" w:rsidR="004A3FFA" w:rsidRDefault="00711F3F" w:rsidP="00711F3F">
      <w:pPr>
        <w:rPr>
          <w:rFonts w:ascii="Sarvatrik Latin" w:eastAsia="Sarvatrik Latin" w:hAnsi="Sarvatrik Latin" w:cs="Sarvatrik Latin"/>
          <w:lang w:val="es-ES"/>
        </w:rPr>
      </w:pPr>
      <w:r w:rsidRPr="00711F3F">
        <w:rPr>
          <w:rFonts w:ascii="Sarvatrik Latin" w:eastAsia="Sarvatrik Latin" w:hAnsi="Sarvatrik Latin" w:cs="Sarvatrik Latin"/>
          <w:lang w:val="es-ES"/>
        </w:rPr>
        <w:t xml:space="preserve">HYCAP </w:t>
      </w:r>
      <w:proofErr w:type="spellStart"/>
      <w:r w:rsidRPr="00711F3F">
        <w:rPr>
          <w:rFonts w:ascii="Sarvatrik Latin" w:eastAsia="Sarvatrik Latin" w:hAnsi="Sarvatrik Latin" w:cs="Sarvatrik Latin"/>
          <w:lang w:val="es-ES"/>
        </w:rPr>
        <w:t>Group</w:t>
      </w:r>
      <w:proofErr w:type="spellEnd"/>
      <w:r w:rsidRPr="00711F3F">
        <w:rPr>
          <w:rFonts w:ascii="Sarvatrik Latin" w:eastAsia="Sarvatrik Latin" w:hAnsi="Sarvatrik Latin" w:cs="Sarvatrik Latin"/>
          <w:lang w:val="es-ES"/>
        </w:rPr>
        <w:t xml:space="preserve"> es una empresa de gestión de activos con objetivo de cero emisiones netas dedicada a invertir y promover soluciones de energía sostenible y limpia. El grupo </w:t>
      </w:r>
      <w:proofErr w:type="spellStart"/>
      <w:r w:rsidRPr="00711F3F">
        <w:rPr>
          <w:rFonts w:ascii="Sarvatrik Latin" w:eastAsia="Sarvatrik Latin" w:hAnsi="Sarvatrik Latin" w:cs="Sarvatrik Latin"/>
          <w:lang w:val="es-ES"/>
        </w:rPr>
        <w:t>HydraB</w:t>
      </w:r>
      <w:proofErr w:type="spellEnd"/>
      <w:r w:rsidRPr="00711F3F">
        <w:rPr>
          <w:rFonts w:ascii="Sarvatrik Latin" w:eastAsia="Sarvatrik Latin" w:hAnsi="Sarvatrik Latin" w:cs="Sarvatrik Latin"/>
          <w:lang w:val="es-ES"/>
        </w:rPr>
        <w:t xml:space="preserve"> es propietario de un conjunto de empresas en el ámbito de las cero emisiones netas, entre las que se incluyen el fabricante de autobuses de cero emisiones </w:t>
      </w:r>
      <w:proofErr w:type="spellStart"/>
      <w:r w:rsidRPr="00711F3F">
        <w:rPr>
          <w:rFonts w:ascii="Sarvatrik Latin" w:eastAsia="Sarvatrik Latin" w:hAnsi="Sarvatrik Latin" w:cs="Sarvatrik Latin"/>
          <w:lang w:val="es-ES"/>
        </w:rPr>
        <w:t>Wrightbus</w:t>
      </w:r>
      <w:proofErr w:type="spellEnd"/>
      <w:r w:rsidRPr="00711F3F">
        <w:rPr>
          <w:rFonts w:ascii="Sarvatrik Latin" w:eastAsia="Sarvatrik Latin" w:hAnsi="Sarvatrik Latin" w:cs="Sarvatrik Latin"/>
          <w:lang w:val="es-ES"/>
        </w:rPr>
        <w:t xml:space="preserve">, el distribuidor de hidrógeno Ryze Power y el </w:t>
      </w:r>
    </w:p>
    <w:p w14:paraId="4F3CA9E3" w14:textId="77777777" w:rsidR="004A3FFA" w:rsidRDefault="004A3FFA" w:rsidP="00711F3F">
      <w:pPr>
        <w:rPr>
          <w:rFonts w:ascii="Sarvatrik Latin" w:eastAsia="Sarvatrik Latin" w:hAnsi="Sarvatrik Latin" w:cs="Sarvatrik Latin"/>
          <w:lang w:val="es-ES"/>
        </w:rPr>
      </w:pPr>
    </w:p>
    <w:p w14:paraId="04E94AFD" w14:textId="77777777" w:rsidR="004A3FFA" w:rsidRDefault="004A3FFA" w:rsidP="00711F3F">
      <w:pPr>
        <w:rPr>
          <w:rFonts w:ascii="Sarvatrik Latin" w:eastAsia="Sarvatrik Latin" w:hAnsi="Sarvatrik Latin" w:cs="Sarvatrik Latin"/>
          <w:lang w:val="es-ES"/>
        </w:rPr>
      </w:pPr>
    </w:p>
    <w:p w14:paraId="775AEDE7" w14:textId="654E38E3" w:rsidR="00711F3F" w:rsidRPr="00711F3F" w:rsidRDefault="00711F3F" w:rsidP="00711F3F">
      <w:pPr>
        <w:rPr>
          <w:rFonts w:ascii="Sarvatrik Latin" w:eastAsia="Sarvatrik Latin" w:hAnsi="Sarvatrik Latin" w:cs="Sarvatrik Latin"/>
          <w:lang w:val="es-ES"/>
        </w:rPr>
      </w:pPr>
      <w:r w:rsidRPr="00711F3F">
        <w:rPr>
          <w:rFonts w:ascii="Sarvatrik Latin" w:eastAsia="Sarvatrik Latin" w:hAnsi="Sarvatrik Latin" w:cs="Sarvatrik Latin"/>
          <w:lang w:val="es-ES"/>
        </w:rPr>
        <w:t xml:space="preserve">productor de H2 </w:t>
      </w:r>
      <w:proofErr w:type="spellStart"/>
      <w:r w:rsidRPr="00711F3F">
        <w:rPr>
          <w:rFonts w:ascii="Sarvatrik Latin" w:eastAsia="Sarvatrik Latin" w:hAnsi="Sarvatrik Latin" w:cs="Sarvatrik Latin"/>
          <w:lang w:val="es-ES"/>
        </w:rPr>
        <w:t>Hygen</w:t>
      </w:r>
      <w:proofErr w:type="spellEnd"/>
      <w:r w:rsidRPr="00711F3F">
        <w:rPr>
          <w:rFonts w:ascii="Sarvatrik Latin" w:eastAsia="Sarvatrik Latin" w:hAnsi="Sarvatrik Latin" w:cs="Sarvatrik Latin"/>
          <w:lang w:val="es-ES"/>
        </w:rPr>
        <w:t xml:space="preserve"> Energy. JCB es uno de los principales fabricantes mundiales de maquinaria de construcción, con 20 000 empleados en cuatro continentes.</w:t>
      </w:r>
    </w:p>
    <w:p w14:paraId="7665B1CC" w14:textId="77777777" w:rsidR="00711F3F" w:rsidRPr="00711F3F" w:rsidRDefault="00711F3F" w:rsidP="00711F3F">
      <w:pPr>
        <w:rPr>
          <w:rFonts w:ascii="Sarvatrik Latin" w:eastAsia="Sarvatrik Latin" w:hAnsi="Sarvatrik Latin" w:cs="Sarvatrik Latin"/>
          <w:lang w:val="es-ES"/>
        </w:rPr>
      </w:pPr>
    </w:p>
    <w:p w14:paraId="3662DB1E" w14:textId="77777777" w:rsidR="00711F3F" w:rsidRPr="00711F3F" w:rsidRDefault="00711F3F" w:rsidP="00711F3F">
      <w:pPr>
        <w:rPr>
          <w:rFonts w:ascii="Sarvatrik Latin" w:eastAsia="Sarvatrik Latin" w:hAnsi="Sarvatrik Latin" w:cs="Sarvatrik Latin"/>
          <w:lang w:val="es-ES"/>
        </w:rPr>
      </w:pPr>
      <w:r w:rsidRPr="00711F3F">
        <w:rPr>
          <w:rFonts w:ascii="Sarvatrik Latin" w:eastAsia="Sarvatrik Latin" w:hAnsi="Sarvatrik Latin" w:cs="Sarvatrik Latin"/>
          <w:lang w:val="es-ES"/>
        </w:rPr>
        <w:t xml:space="preserve">Fundada en enero de 2025 y con sede en </w:t>
      </w:r>
      <w:proofErr w:type="spellStart"/>
      <w:r w:rsidRPr="00711F3F">
        <w:rPr>
          <w:rFonts w:ascii="Sarvatrik Latin" w:eastAsia="Sarvatrik Latin" w:hAnsi="Sarvatrik Latin" w:cs="Sarvatrik Latin"/>
          <w:lang w:val="es-ES"/>
        </w:rPr>
        <w:t>Bicester</w:t>
      </w:r>
      <w:proofErr w:type="spellEnd"/>
      <w:r w:rsidRPr="00711F3F">
        <w:rPr>
          <w:rFonts w:ascii="Sarvatrik Latin" w:eastAsia="Sarvatrik Latin" w:hAnsi="Sarvatrik Latin" w:cs="Sarvatrik Latin"/>
          <w:lang w:val="es-ES"/>
        </w:rPr>
        <w:t>, Oxfordshire, la misión de HyKit es desarrollar la infraestructura de hidrógeno esencial necesaria para impulsar el futuro, suministrando compresores avanzados, soluciones de almacenamiento y sistemas de repostaje que respalden el despliegue de maquinaria y vehículos propulsados por hidrógeno.</w:t>
      </w:r>
    </w:p>
    <w:p w14:paraId="32F6D407" w14:textId="77777777" w:rsidR="0047658C" w:rsidRPr="00711F3F" w:rsidRDefault="0047658C" w:rsidP="00711F3F">
      <w:pPr>
        <w:rPr>
          <w:rFonts w:ascii="Sarvatrik Latin" w:eastAsia="Sarvatrik Latin" w:hAnsi="Sarvatrik Latin" w:cs="Sarvatrik Latin"/>
          <w:sz w:val="24"/>
          <w:szCs w:val="24"/>
          <w:lang w:val="es-ES"/>
        </w:rPr>
      </w:pPr>
    </w:p>
    <w:sectPr w:rsidR="0047658C" w:rsidRPr="00711F3F">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1E97" w14:textId="77777777" w:rsidR="00BF16DC" w:rsidRDefault="00BF16DC">
      <w:pPr>
        <w:spacing w:line="240" w:lineRule="auto"/>
      </w:pPr>
      <w:r>
        <w:separator/>
      </w:r>
    </w:p>
  </w:endnote>
  <w:endnote w:type="continuationSeparator" w:id="0">
    <w:p w14:paraId="26FEDCBB" w14:textId="77777777" w:rsidR="00BF16DC" w:rsidRDefault="00BF1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rvatrik Latin">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786144D9-7F40-484A-907F-041E3DA6DB4D}"/>
  </w:font>
  <w:font w:name="Cambria">
    <w:panose1 w:val="02040503050406030204"/>
    <w:charset w:val="00"/>
    <w:family w:val="roman"/>
    <w:pitch w:val="variable"/>
    <w:sig w:usb0="E00006FF" w:usb1="420024FF" w:usb2="02000000" w:usb3="00000000" w:csb0="0000019F" w:csb1="00000000"/>
    <w:embedRegular r:id="rId2" w:fontKey="{5F95F37D-D5CD-474B-BA93-20DAAB3F03B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9BB6" w14:textId="77777777" w:rsidR="00BF16DC" w:rsidRDefault="00BF16DC">
      <w:pPr>
        <w:spacing w:line="240" w:lineRule="auto"/>
      </w:pPr>
      <w:r>
        <w:separator/>
      </w:r>
    </w:p>
  </w:footnote>
  <w:footnote w:type="continuationSeparator" w:id="0">
    <w:p w14:paraId="47445E8C" w14:textId="77777777" w:rsidR="00BF16DC" w:rsidRDefault="00BF16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737" w14:textId="77777777" w:rsidR="0047658C" w:rsidRDefault="004563FA">
    <w:pPr>
      <w:pBdr>
        <w:top w:val="nil"/>
        <w:left w:val="nil"/>
        <w:bottom w:val="nil"/>
        <w:right w:val="nil"/>
        <w:between w:val="nil"/>
      </w:pBdr>
      <w:tabs>
        <w:tab w:val="center" w:pos="4513"/>
        <w:tab w:val="right" w:pos="9026"/>
      </w:tabs>
      <w:spacing w:line="240" w:lineRule="auto"/>
      <w:rPr>
        <w:color w:val="000000"/>
      </w:rPr>
    </w:pPr>
    <w:r>
      <w:rPr>
        <w:noProof/>
        <w:color w:val="000000"/>
      </w:rPr>
      <w:drawing>
        <wp:anchor distT="0" distB="0" distL="114300" distR="114300" simplePos="0" relativeHeight="251658240" behindDoc="0" locked="0" layoutInCell="1" hidden="0" allowOverlap="1" wp14:anchorId="3FAF5833" wp14:editId="44D772D8">
          <wp:simplePos x="0" y="0"/>
          <wp:positionH relativeFrom="margin">
            <wp:posOffset>1407160</wp:posOffset>
          </wp:positionH>
          <wp:positionV relativeFrom="margin">
            <wp:posOffset>-769619</wp:posOffset>
          </wp:positionV>
          <wp:extent cx="2439035" cy="82359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9035" cy="8235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8C"/>
    <w:rsid w:val="001145A1"/>
    <w:rsid w:val="0022450C"/>
    <w:rsid w:val="00251CBB"/>
    <w:rsid w:val="00352570"/>
    <w:rsid w:val="004563FA"/>
    <w:rsid w:val="0047658C"/>
    <w:rsid w:val="004A3FFA"/>
    <w:rsid w:val="004A60ED"/>
    <w:rsid w:val="00664AB7"/>
    <w:rsid w:val="006E57DC"/>
    <w:rsid w:val="006F436A"/>
    <w:rsid w:val="00711F3F"/>
    <w:rsid w:val="008363E0"/>
    <w:rsid w:val="0084299A"/>
    <w:rsid w:val="009C68AB"/>
    <w:rsid w:val="00BF16DC"/>
    <w:rsid w:val="00C50B06"/>
    <w:rsid w:val="00C57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71D1"/>
  <w15:docId w15:val="{DCEEC6DC-0DEB-E844-98B7-7953AD4D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ykit.com/product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JLUEoVxtNN/mB7L9R2A5vUpusg==">CgMxLjA4AHIhMWlOMjA5U3ctVXcxT0NIVUg0SHluVlNuZVJxSmpGWHFp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4043</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Gayo</dc:creator>
  <cp:lastModifiedBy>Mario Gayo</cp:lastModifiedBy>
  <cp:revision>7</cp:revision>
  <dcterms:created xsi:type="dcterms:W3CDTF">2026-05-06T12:16:00Z</dcterms:created>
  <dcterms:modified xsi:type="dcterms:W3CDTF">2026-05-06T12:17:00Z</dcterms:modified>
</cp:coreProperties>
</file>