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895" w14:textId="3FAD4EB5" w:rsidR="00224802" w:rsidRPr="008F5941" w:rsidRDefault="0097201E" w:rsidP="00224802">
      <w:pPr>
        <w:pStyle w:val="NoSpacing"/>
        <w:rPr>
          <w:rFonts w:ascii="Gill Sans MT" w:hAnsi="Gill Sans MT"/>
          <w:b/>
          <w:bCs/>
          <w:sz w:val="24"/>
          <w:szCs w:val="24"/>
        </w:rPr>
      </w:pPr>
      <w:r w:rsidRPr="008F5941">
        <w:rPr>
          <w:rFonts w:ascii="Gill Sans MT" w:hAnsi="Gill Sans MT"/>
          <w:noProof/>
          <w:sz w:val="24"/>
          <w:szCs w:val="24"/>
          <w:lang w:eastAsia="en-GB"/>
        </w:rPr>
        <w:drawing>
          <wp:anchor distT="0" distB="0" distL="114300" distR="114300" simplePos="0" relativeHeight="251659264" behindDoc="0" locked="0" layoutInCell="1" allowOverlap="1" wp14:anchorId="7882A560" wp14:editId="6BF92A7A">
            <wp:simplePos x="0" y="0"/>
            <wp:positionH relativeFrom="margin">
              <wp:posOffset>-540385</wp:posOffset>
            </wp:positionH>
            <wp:positionV relativeFrom="paragraph">
              <wp:posOffset>-112</wp:posOffset>
            </wp:positionV>
            <wp:extent cx="7790180" cy="1380490"/>
            <wp:effectExtent l="0" t="0" r="0" b="3810"/>
            <wp:wrapSquare wrapText="bothSides"/>
            <wp:docPr id="1" name="Picture 1" descr="A yellow rectangular object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rectangular object with a black bord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0180"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A6B" w:rsidRPr="008F5941">
        <w:rPr>
          <w:rFonts w:ascii="Gill Sans MT" w:hAnsi="Gill Sans MT"/>
          <w:b/>
          <w:sz w:val="24"/>
          <w:szCs w:val="24"/>
        </w:rPr>
        <w:t>NC-</w:t>
      </w:r>
      <w:r w:rsidR="00DC3A25" w:rsidRPr="008F5941">
        <w:rPr>
          <w:rFonts w:ascii="Gill Sans MT" w:hAnsi="Gill Sans MT"/>
          <w:b/>
          <w:sz w:val="24"/>
          <w:szCs w:val="24"/>
        </w:rPr>
        <w:t xml:space="preserve">5339  </w:t>
      </w:r>
      <w:r w:rsidR="00DC3A25" w:rsidRPr="008F5941">
        <w:rPr>
          <w:rFonts w:ascii="Gill Sans MT" w:hAnsi="Gill Sans MT"/>
          <w:b/>
          <w:sz w:val="24"/>
          <w:szCs w:val="24"/>
        </w:rPr>
        <w:tab/>
      </w:r>
      <w:r w:rsidR="00DC3A25"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4B1D98" w:rsidRPr="008F5941">
        <w:rPr>
          <w:rFonts w:ascii="Gill Sans MT" w:hAnsi="Gill Sans MT"/>
          <w:b/>
          <w:sz w:val="24"/>
          <w:szCs w:val="24"/>
        </w:rPr>
        <w:tab/>
      </w:r>
      <w:r w:rsidR="00FD73E5" w:rsidRPr="008F5941">
        <w:rPr>
          <w:rFonts w:ascii="Gill Sans MT" w:hAnsi="Gill Sans MT"/>
          <w:b/>
          <w:sz w:val="24"/>
          <w:szCs w:val="24"/>
        </w:rPr>
        <w:tab/>
      </w:r>
      <w:r w:rsidR="00DC3A25" w:rsidRPr="008F5941">
        <w:rPr>
          <w:rFonts w:ascii="Gill Sans MT" w:hAnsi="Gill Sans MT"/>
          <w:b/>
          <w:bCs/>
          <w:sz w:val="24"/>
          <w:szCs w:val="24"/>
        </w:rPr>
        <w:t>M</w:t>
      </w:r>
      <w:r w:rsidR="006B73D2" w:rsidRPr="008F5941">
        <w:rPr>
          <w:rFonts w:ascii="Gill Sans MT" w:hAnsi="Gill Sans MT"/>
          <w:b/>
          <w:bCs/>
          <w:sz w:val="24"/>
          <w:szCs w:val="24"/>
        </w:rPr>
        <w:t>EI</w:t>
      </w:r>
      <w:r w:rsidR="00DC3A25" w:rsidRPr="008F5941">
        <w:rPr>
          <w:rFonts w:ascii="Gill Sans MT" w:hAnsi="Gill Sans MT"/>
          <w:b/>
          <w:bCs/>
          <w:sz w:val="24"/>
          <w:szCs w:val="24"/>
        </w:rPr>
        <w:t xml:space="preserve"> </w:t>
      </w:r>
      <w:r w:rsidR="00224802" w:rsidRPr="008F5941">
        <w:rPr>
          <w:rFonts w:ascii="Gill Sans MT" w:hAnsi="Gill Sans MT"/>
          <w:b/>
          <w:bCs/>
          <w:sz w:val="24"/>
          <w:szCs w:val="24"/>
        </w:rPr>
        <w:t>202</w:t>
      </w:r>
      <w:r w:rsidR="001A6197" w:rsidRPr="008F5941">
        <w:rPr>
          <w:rFonts w:ascii="Gill Sans MT" w:hAnsi="Gill Sans MT"/>
          <w:b/>
          <w:bCs/>
          <w:sz w:val="24"/>
          <w:szCs w:val="24"/>
        </w:rPr>
        <w:t>6</w:t>
      </w:r>
    </w:p>
    <w:p w14:paraId="7676AD37" w14:textId="31C9C748" w:rsidR="00EB1F49" w:rsidRPr="008F5941" w:rsidRDefault="00EB1F49" w:rsidP="00224802">
      <w:pPr>
        <w:pStyle w:val="NoSpacing"/>
        <w:spacing w:line="360" w:lineRule="auto"/>
        <w:rPr>
          <w:rFonts w:ascii="Gill Sans MT" w:hAnsi="Gill Sans MT"/>
          <w:b/>
          <w:sz w:val="24"/>
          <w:szCs w:val="24"/>
        </w:rPr>
      </w:pPr>
    </w:p>
    <w:p w14:paraId="3B89A521" w14:textId="77777777" w:rsidR="006B73D2" w:rsidRPr="008F5941" w:rsidRDefault="006B73D2" w:rsidP="006B73D2">
      <w:pPr>
        <w:spacing w:after="120" w:line="360" w:lineRule="auto"/>
        <w:jc w:val="both"/>
        <w:rPr>
          <w:rFonts w:ascii="Gill Sans MT" w:hAnsi="Gill Sans MT"/>
          <w:b/>
          <w:sz w:val="24"/>
          <w:szCs w:val="24"/>
          <w:lang w:val="nl-NL"/>
        </w:rPr>
      </w:pPr>
      <w:r w:rsidRPr="008F5941">
        <w:rPr>
          <w:rFonts w:ascii="Gill Sans MT" w:hAnsi="Gill Sans MT"/>
          <w:b/>
          <w:sz w:val="24"/>
          <w:szCs w:val="24"/>
          <w:lang w:val="nl-NL"/>
        </w:rPr>
        <w:t xml:space="preserve">JCB INTRODUCEERT DE NOG PRODUCTIEVERE 420X RUPSGRAAFMACHINE </w:t>
      </w:r>
    </w:p>
    <w:p w14:paraId="2A90A96C" w14:textId="77777777" w:rsidR="006B73D2" w:rsidRPr="008F5941" w:rsidRDefault="006B73D2" w:rsidP="006B73D2">
      <w:pPr>
        <w:spacing w:after="120" w:line="360" w:lineRule="auto"/>
        <w:jc w:val="both"/>
        <w:rPr>
          <w:rFonts w:ascii="Gill Sans MT" w:hAnsi="Gill Sans MT"/>
          <w:b/>
          <w:sz w:val="24"/>
          <w:szCs w:val="24"/>
          <w:lang w:val="nl-NL"/>
        </w:rPr>
      </w:pPr>
    </w:p>
    <w:p w14:paraId="0AC06430" w14:textId="5A611BBF"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 xml:space="preserve">JCB lanceert de 420X rupsgraafmachine, een krachtige machine in de 40-tonsklasse die vooral bedoeld is voor klanten in de zand-en grindproductie, brekerwerk, sloopwerkzaamheden, grondverzet en steengroeven. </w:t>
      </w:r>
    </w:p>
    <w:p w14:paraId="11D031A6" w14:textId="77777777"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Belangrijkste kenmerken zijn:</w:t>
      </w:r>
    </w:p>
    <w:p w14:paraId="7B0D6739" w14:textId="39585886"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 Zescilinder dieselmotor met een vermogen van 240 kW (321 pk) en een koppel van 1.526 Nm</w:t>
      </w:r>
    </w:p>
    <w:p w14:paraId="4C3DDF35" w14:textId="4EB4C6B7"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 xml:space="preserve">• JCB CommandPlus-cabine met nieuwe JCB UX-gebruikersinterface </w:t>
      </w:r>
    </w:p>
    <w:p w14:paraId="7CA8C480" w14:textId="4200C150"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 xml:space="preserve">• Zwaar uitgevoerd onderstel, zwenkmotor en graafarmconstructie voor ultieme duurzaamheid </w:t>
      </w:r>
    </w:p>
    <w:p w14:paraId="718750F1" w14:textId="1107D96F"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 Hydraulische prestaties ontworpen voor maximale productiviteit en verhoogd hefvermogen</w:t>
      </w:r>
    </w:p>
    <w:p w14:paraId="6F3923DC" w14:textId="7EF5EA2A" w:rsidR="006B73D2" w:rsidRPr="008F5941" w:rsidRDefault="006B73D2" w:rsidP="006B73D2">
      <w:pPr>
        <w:spacing w:after="120" w:line="360" w:lineRule="auto"/>
        <w:jc w:val="both"/>
        <w:rPr>
          <w:rFonts w:ascii="Gill Sans MT" w:hAnsi="Gill Sans MT"/>
          <w:bCs/>
          <w:sz w:val="24"/>
          <w:szCs w:val="24"/>
        </w:rPr>
      </w:pPr>
      <w:r w:rsidRPr="008F5941">
        <w:rPr>
          <w:rFonts w:ascii="Gill Sans MT" w:hAnsi="Gill Sans MT"/>
          <w:bCs/>
          <w:sz w:val="24"/>
          <w:szCs w:val="24"/>
        </w:rPr>
        <w:t>• Standaard Earthmoving Pro Pack en optionele Heavy Duty Pro Pack-specificaties</w:t>
      </w:r>
    </w:p>
    <w:p w14:paraId="7E21A7ED" w14:textId="77777777" w:rsidR="006B73D2" w:rsidRPr="008F5941" w:rsidRDefault="006B73D2" w:rsidP="006B73D2">
      <w:pPr>
        <w:spacing w:after="120" w:line="360" w:lineRule="auto"/>
        <w:jc w:val="both"/>
        <w:rPr>
          <w:rFonts w:ascii="Gill Sans MT" w:hAnsi="Gill Sans MT"/>
          <w:b/>
          <w:sz w:val="24"/>
          <w:szCs w:val="24"/>
          <w:lang w:val="nl-NL"/>
        </w:rPr>
      </w:pPr>
      <w:r w:rsidRPr="008F5941">
        <w:rPr>
          <w:rFonts w:ascii="Gill Sans MT" w:hAnsi="Gill Sans MT"/>
          <w:b/>
          <w:sz w:val="24"/>
          <w:szCs w:val="24"/>
          <w:lang w:val="nl-NL"/>
        </w:rPr>
        <w:t>Productiviteitspartner</w:t>
      </w:r>
    </w:p>
    <w:p w14:paraId="2257414A" w14:textId="128C5AE3" w:rsidR="006B73D2" w:rsidRPr="008F5941" w:rsidRDefault="006B73D2" w:rsidP="006B73D2">
      <w:pPr>
        <w:spacing w:after="120" w:line="360" w:lineRule="auto"/>
        <w:jc w:val="both"/>
        <w:rPr>
          <w:rFonts w:ascii="Gill Sans MT" w:hAnsi="Gill Sans MT"/>
          <w:b/>
          <w:sz w:val="24"/>
          <w:szCs w:val="24"/>
          <w:lang w:val="nl-NL"/>
        </w:rPr>
      </w:pPr>
      <w:r w:rsidRPr="008F5941">
        <w:rPr>
          <w:rFonts w:ascii="Gill Sans MT" w:hAnsi="Gill Sans MT"/>
          <w:bCs/>
          <w:sz w:val="24"/>
          <w:szCs w:val="24"/>
          <w:lang w:val="nl-NL"/>
        </w:rPr>
        <w:t>Voortbouwend op het succes van de JCB 370X is de 420X ontworpen voor de zwaarste toepassingen, van grootschalige graafwerkzaamheden en het winnen van zand en grind tot sloopwerkzaamheden en het laden van brekers. De machine is gebouwd om te werken, met een standaard Earthmoving Pro Pack inclusief een 2,6 m³ HD-bak, een verbetering ten opzichte van de 2,34 m³-bak op de 370X. Om deze volumeverhoging van 10% te realiseren, beschikt de 420X standaard over een zwaar uitgevoerde, versterkte giek en lepelsteel</w:t>
      </w:r>
      <w:r w:rsidRPr="008F5941">
        <w:rPr>
          <w:rFonts w:ascii="Gill Sans MT" w:hAnsi="Gill Sans MT"/>
          <w:b/>
          <w:sz w:val="24"/>
          <w:szCs w:val="24"/>
          <w:lang w:val="nl-NL"/>
        </w:rPr>
        <w:t xml:space="preserve">. </w:t>
      </w:r>
    </w:p>
    <w:p w14:paraId="32800741" w14:textId="4E653A69"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De lepelsteel is verkrijgbaar in lengtes van 2,63 m en 3,23 m. Aan de binnenzijde van de steel zijn extra slijtstrips aangebracht en alle onderdelen aan de voorzijde zijn versterkt met dikkere platen. De diameter van de hydraulische cilinder van de arm is vergroot ten opzichte van de 370X, wat zorgt voor een betere opbreekkracht, met name bij compact materiaal.</w:t>
      </w:r>
    </w:p>
    <w:p w14:paraId="0933D874" w14:textId="2FB8794F" w:rsidR="006C180A" w:rsidRPr="008F5941" w:rsidRDefault="00D732D9" w:rsidP="006B73D2">
      <w:pPr>
        <w:spacing w:after="120" w:line="360" w:lineRule="auto"/>
        <w:jc w:val="both"/>
        <w:rPr>
          <w:rFonts w:ascii="Gill Sans MT" w:hAnsi="Gill Sans MT"/>
          <w:bCs/>
          <w:sz w:val="24"/>
          <w:szCs w:val="24"/>
          <w:lang w:val="nl-NL"/>
        </w:rPr>
      </w:pPr>
      <w:r>
        <w:rPr>
          <w:rFonts w:ascii="Gill Sans MT" w:hAnsi="Gill Sans MT"/>
          <w:bCs/>
          <w:sz w:val="24"/>
          <w:szCs w:val="24"/>
          <w:lang w:val="nl-NL"/>
        </w:rPr>
        <w:t xml:space="preserve">De giekcilinders </w:t>
      </w:r>
      <w:r w:rsidR="006B73D2" w:rsidRPr="008F5941">
        <w:rPr>
          <w:rFonts w:ascii="Gill Sans MT" w:hAnsi="Gill Sans MT"/>
          <w:bCs/>
          <w:sz w:val="24"/>
          <w:szCs w:val="24"/>
          <w:lang w:val="nl-NL"/>
        </w:rPr>
        <w:t>met een grotere diameter dragen ook bij aan een groter hefvermogen aan de voorzijde, waarbij de 420X bij maximale reikwijdte meer dan 940 kg extra kan heffen dan het lichtere model. Dit verhoogt de graafprestaties en maakt het gebruik van zwaardere sloopuitrustingen mogelijk.</w:t>
      </w:r>
    </w:p>
    <w:p w14:paraId="11E7EA1F" w14:textId="77777777" w:rsidR="00B026B8" w:rsidRPr="00794623" w:rsidRDefault="00B026B8" w:rsidP="00B026B8">
      <w:pPr>
        <w:spacing w:afterLines="200" w:after="480" w:line="360" w:lineRule="auto"/>
        <w:jc w:val="right"/>
        <w:rPr>
          <w:rFonts w:ascii="Gill Sans MT" w:hAnsi="Gill Sans MT"/>
          <w:sz w:val="24"/>
          <w:szCs w:val="24"/>
          <w:lang w:val="nl-NL"/>
        </w:rPr>
      </w:pPr>
      <w:r w:rsidRPr="00794623">
        <w:rPr>
          <w:rFonts w:ascii="Gill Sans MT" w:hAnsi="Gill Sans MT"/>
          <w:sz w:val="24"/>
          <w:szCs w:val="24"/>
          <w:lang w:val="nl-NL"/>
        </w:rPr>
        <w:t>More . . . .</w:t>
      </w:r>
    </w:p>
    <w:p w14:paraId="60BAD231" w14:textId="77777777" w:rsidR="00B026B8" w:rsidRPr="00794623" w:rsidRDefault="00B026B8" w:rsidP="00B026B8">
      <w:pPr>
        <w:spacing w:after="120" w:line="360" w:lineRule="auto"/>
        <w:rPr>
          <w:rFonts w:ascii="Gill Sans MT" w:hAnsi="Gill Sans MT"/>
          <w:sz w:val="24"/>
          <w:szCs w:val="24"/>
          <w:lang w:val="nl-NL"/>
        </w:rPr>
      </w:pPr>
    </w:p>
    <w:p w14:paraId="0BD1B4AF" w14:textId="77777777" w:rsidR="008F5941" w:rsidRPr="00794623" w:rsidRDefault="008F5941" w:rsidP="00B026B8">
      <w:pPr>
        <w:spacing w:after="120" w:line="360" w:lineRule="auto"/>
        <w:rPr>
          <w:rFonts w:ascii="Gill Sans MT" w:hAnsi="Gill Sans MT"/>
          <w:sz w:val="24"/>
          <w:szCs w:val="24"/>
          <w:lang w:val="nl-NL"/>
        </w:rPr>
      </w:pPr>
    </w:p>
    <w:p w14:paraId="283E0B1E" w14:textId="77777777" w:rsidR="008F5941" w:rsidRPr="00794623" w:rsidRDefault="008F5941" w:rsidP="00B026B8">
      <w:pPr>
        <w:spacing w:after="120" w:line="360" w:lineRule="auto"/>
        <w:rPr>
          <w:rFonts w:ascii="Gill Sans MT" w:hAnsi="Gill Sans MT"/>
          <w:sz w:val="24"/>
          <w:szCs w:val="24"/>
          <w:lang w:val="nl-NL"/>
        </w:rPr>
      </w:pPr>
    </w:p>
    <w:p w14:paraId="1AB5B4E0" w14:textId="77777777" w:rsidR="008F5941" w:rsidRPr="00794623" w:rsidRDefault="008F5941" w:rsidP="00B026B8">
      <w:pPr>
        <w:spacing w:after="120" w:line="360" w:lineRule="auto"/>
        <w:rPr>
          <w:rFonts w:ascii="Gill Sans MT" w:hAnsi="Gill Sans MT"/>
          <w:sz w:val="24"/>
          <w:szCs w:val="24"/>
          <w:lang w:val="nl-NL"/>
        </w:rPr>
      </w:pPr>
    </w:p>
    <w:p w14:paraId="7A1E90C4" w14:textId="47E8BA89" w:rsidR="00B026B8" w:rsidRPr="008F5941" w:rsidRDefault="00B026B8" w:rsidP="00B026B8">
      <w:pPr>
        <w:spacing w:after="120" w:line="360" w:lineRule="auto"/>
        <w:rPr>
          <w:rFonts w:ascii="Gill Sans MT" w:hAnsi="Gill Sans MT"/>
          <w:sz w:val="24"/>
          <w:szCs w:val="24"/>
          <w:lang w:val="nl-NL"/>
        </w:rPr>
      </w:pPr>
      <w:r w:rsidRPr="008F5941">
        <w:rPr>
          <w:rFonts w:ascii="Gill Sans MT" w:hAnsi="Gill Sans MT"/>
          <w:sz w:val="24"/>
          <w:szCs w:val="24"/>
          <w:lang w:val="nl-NL"/>
        </w:rPr>
        <w:t>2/ . . .</w:t>
      </w:r>
    </w:p>
    <w:p w14:paraId="313AF673" w14:textId="65B2710D"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De 420X beschikt over een groter onderstel met een bredere spoorbreedte, wat zorgt voor een verbetering van 11% in het hefvermogen aan de zijkant ten opzichte van de 370X. Dit verhoogt de stabiliteit en geeft de machinist meer vertrouwen bij het werken met grotere bakken. Het onderstel is bovendien twee rupsplaten langer dan dat van de 370X, wat het hefvermogen aan de voorkant vergroot en de stabiliteit bij het werken met aanbouwdelen verder verbetert.</w:t>
      </w:r>
    </w:p>
    <w:p w14:paraId="3E0D6D3F" w14:textId="0839B93F" w:rsidR="006B73D2" w:rsidRPr="008F5941" w:rsidRDefault="006B73D2" w:rsidP="006B73D2">
      <w:pPr>
        <w:spacing w:after="120" w:line="360" w:lineRule="auto"/>
        <w:jc w:val="both"/>
        <w:rPr>
          <w:rFonts w:ascii="Gill Sans MT" w:hAnsi="Gill Sans MT"/>
          <w:bCs/>
          <w:sz w:val="24"/>
          <w:szCs w:val="24"/>
          <w:lang w:val="nl-NL"/>
        </w:rPr>
      </w:pPr>
      <w:r w:rsidRPr="008F5941">
        <w:rPr>
          <w:rFonts w:ascii="Gill Sans MT" w:hAnsi="Gill Sans MT"/>
          <w:bCs/>
          <w:sz w:val="24"/>
          <w:szCs w:val="24"/>
          <w:lang w:val="nl-NL"/>
        </w:rPr>
        <w:t>De bovenste looprollen zijn verplaatst en de machine heeft aan elke kant een extra onderste looprol, wat zorgt voor mobiliteit bij het rijden over ruw terrein. De bevestigingspunten op het onderstel zijn ook geoptimaliseerd om ophoping van materiaal onder het X-frame te voorkomen. Ten slotte heeft de machine rijmotoren van de 50-tonsklasse, die een toename van 21% in trekkracht opleveren, tot 345 kN.</w:t>
      </w:r>
    </w:p>
    <w:p w14:paraId="4445E58C" w14:textId="79521328" w:rsidR="006B73D2" w:rsidRPr="00794623" w:rsidRDefault="006B73D2" w:rsidP="006B73D2">
      <w:pPr>
        <w:spacing w:after="120" w:line="360" w:lineRule="auto"/>
        <w:jc w:val="both"/>
        <w:rPr>
          <w:rFonts w:ascii="Gill Sans MT" w:hAnsi="Gill Sans MT"/>
          <w:bCs/>
          <w:sz w:val="24"/>
          <w:szCs w:val="24"/>
          <w:lang w:val="nl-NL"/>
        </w:rPr>
      </w:pPr>
      <w:r w:rsidRPr="001E4ACB">
        <w:rPr>
          <w:rFonts w:ascii="Gill Sans MT" w:hAnsi="Gill Sans MT"/>
          <w:bCs/>
          <w:sz w:val="24"/>
          <w:szCs w:val="24"/>
          <w:lang w:val="nl-NL"/>
        </w:rPr>
        <w:t xml:space="preserve">Boven de rupsen beschikt de </w:t>
      </w:r>
      <w:r w:rsidR="00794623" w:rsidRPr="001E4ACB">
        <w:rPr>
          <w:rFonts w:ascii="Gill Sans MT" w:hAnsi="Gill Sans MT"/>
          <w:bCs/>
          <w:sz w:val="24"/>
          <w:szCs w:val="24"/>
          <w:lang w:val="nl-NL"/>
        </w:rPr>
        <w:t>420</w:t>
      </w:r>
      <w:r w:rsidRPr="001E4ACB">
        <w:rPr>
          <w:rFonts w:ascii="Gill Sans MT" w:hAnsi="Gill Sans MT"/>
          <w:bCs/>
          <w:sz w:val="24"/>
          <w:szCs w:val="24"/>
          <w:lang w:val="nl-NL"/>
        </w:rPr>
        <w:t xml:space="preserve">X over </w:t>
      </w:r>
      <w:r w:rsidRPr="008F5941">
        <w:rPr>
          <w:rFonts w:ascii="Gill Sans MT" w:hAnsi="Gill Sans MT"/>
          <w:bCs/>
          <w:sz w:val="24"/>
          <w:szCs w:val="24"/>
          <w:lang w:val="nl-NL"/>
        </w:rPr>
        <w:t xml:space="preserve">een 40 mm grotere draaikrans, met een hoger draagvermogen. Dit verbetert de duurzaamheid bij zwenkcycli met een hoog koppel, zoals bij het laden van laadbanken en het aanleggen van voorraden. </w:t>
      </w:r>
      <w:r w:rsidRPr="00794623">
        <w:rPr>
          <w:rFonts w:ascii="Gill Sans MT" w:hAnsi="Gill Sans MT"/>
          <w:bCs/>
          <w:sz w:val="24"/>
          <w:szCs w:val="24"/>
          <w:lang w:val="nl-NL"/>
        </w:rPr>
        <w:t>De zwenkmotor en versnellingsbak zijn eveneens geüpgraded, wat zorgt voor een hoger zwenkkoppel en lagere geluidsniveaus.</w:t>
      </w:r>
    </w:p>
    <w:p w14:paraId="63C462EB" w14:textId="10903445" w:rsidR="006B73D2" w:rsidRPr="008F5941" w:rsidRDefault="006B73D2" w:rsidP="006B73D2">
      <w:pPr>
        <w:spacing w:after="120" w:line="360" w:lineRule="auto"/>
        <w:rPr>
          <w:rFonts w:ascii="Gill Sans MT" w:hAnsi="Gill Sans MT"/>
          <w:bCs/>
          <w:sz w:val="24"/>
          <w:szCs w:val="24"/>
          <w:lang w:val="nl-NL"/>
        </w:rPr>
      </w:pPr>
      <w:r w:rsidRPr="008F5941">
        <w:rPr>
          <w:rFonts w:ascii="Gill Sans MT" w:hAnsi="Gill Sans MT"/>
          <w:bCs/>
          <w:sz w:val="24"/>
          <w:szCs w:val="24"/>
          <w:lang w:val="nl-NL"/>
        </w:rPr>
        <w:t>Klanten die maximale duurzaamheid en prestaties nodig hebben, kunnen kiezen voor de Heavy Duty Pro Pack-uitvoering, die is voorzien van extra beschermplaten tegen zijdelingse schades, extra stevige onderplaten, beschermingen voor de bakcilinders en beschermingen voor de werklampen.</w:t>
      </w:r>
    </w:p>
    <w:p w14:paraId="0013BA33" w14:textId="77777777" w:rsidR="006B73D2" w:rsidRPr="008F5941" w:rsidRDefault="006B73D2" w:rsidP="006B73D2">
      <w:pPr>
        <w:spacing w:after="120" w:line="360" w:lineRule="auto"/>
        <w:rPr>
          <w:rFonts w:ascii="Gill Sans MT" w:hAnsi="Gill Sans MT"/>
          <w:b/>
          <w:sz w:val="24"/>
          <w:szCs w:val="24"/>
          <w:lang w:val="nl-NL"/>
        </w:rPr>
      </w:pPr>
      <w:r w:rsidRPr="008F5941">
        <w:rPr>
          <w:rFonts w:ascii="Gill Sans MT" w:hAnsi="Gill Sans MT"/>
          <w:b/>
          <w:sz w:val="24"/>
          <w:szCs w:val="24"/>
          <w:lang w:val="nl-NL"/>
        </w:rPr>
        <w:t>Aandrijfsysteem</w:t>
      </w:r>
    </w:p>
    <w:p w14:paraId="0FDAEE6D" w14:textId="2991F562" w:rsidR="006B73D2" w:rsidRPr="008F5941" w:rsidRDefault="006B73D2" w:rsidP="006B73D2">
      <w:pPr>
        <w:spacing w:after="120" w:line="360" w:lineRule="auto"/>
        <w:rPr>
          <w:rFonts w:ascii="Gill Sans MT" w:hAnsi="Gill Sans MT"/>
          <w:bCs/>
          <w:sz w:val="24"/>
          <w:szCs w:val="24"/>
          <w:lang w:val="nl-NL"/>
        </w:rPr>
      </w:pPr>
      <w:r w:rsidRPr="008F5941">
        <w:rPr>
          <w:rFonts w:ascii="Gill Sans MT" w:hAnsi="Gill Sans MT"/>
          <w:bCs/>
          <w:sz w:val="24"/>
          <w:szCs w:val="24"/>
          <w:lang w:val="nl-NL"/>
        </w:rPr>
        <w:t xml:space="preserve">De </w:t>
      </w:r>
      <w:r w:rsidR="0049703C">
        <w:rPr>
          <w:rFonts w:ascii="Gill Sans MT" w:hAnsi="Gill Sans MT"/>
          <w:bCs/>
          <w:sz w:val="24"/>
          <w:szCs w:val="24"/>
          <w:lang w:val="nl-NL"/>
        </w:rPr>
        <w:t>42</w:t>
      </w:r>
      <w:r w:rsidRPr="008F5941">
        <w:rPr>
          <w:rFonts w:ascii="Gill Sans MT" w:hAnsi="Gill Sans MT"/>
          <w:bCs/>
          <w:sz w:val="24"/>
          <w:szCs w:val="24"/>
          <w:lang w:val="nl-NL"/>
        </w:rPr>
        <w:t>0X wordt aangedreven door een Stage V-dieselmotor van 240 kW (321 pk), die een koppel tot 1.526 Nm levert. Het motortoerental is hoger dan bij de 370X, wat bijdraagt aan het hogere vermogen. Dit zorgt ook voor een hogere hydraulische doorstroming, voor efficiënter multitasken bij graaf- en hijswerkzaamheden. Auto Boost is standaard aanwezig, waardoor de hydraulische druk van de machine kortstondig wordt verhoogd om de prestaties te verbeteren wanneer dat nodig is.</w:t>
      </w:r>
    </w:p>
    <w:p w14:paraId="5CF99268" w14:textId="77777777" w:rsidR="006B73D2" w:rsidRPr="008F5941" w:rsidRDefault="006B73D2" w:rsidP="006B73D2">
      <w:pPr>
        <w:spacing w:after="120" w:line="360" w:lineRule="auto"/>
        <w:rPr>
          <w:rFonts w:ascii="Gill Sans MT" w:hAnsi="Gill Sans MT"/>
          <w:b/>
          <w:sz w:val="24"/>
          <w:szCs w:val="24"/>
          <w:lang w:val="nl-NL"/>
        </w:rPr>
      </w:pPr>
      <w:r w:rsidRPr="008F5941">
        <w:rPr>
          <w:rFonts w:ascii="Gill Sans MT" w:hAnsi="Gill Sans MT"/>
          <w:b/>
          <w:sz w:val="24"/>
          <w:szCs w:val="24"/>
          <w:lang w:val="nl-NL"/>
        </w:rPr>
        <w:t>Bediening</w:t>
      </w:r>
    </w:p>
    <w:p w14:paraId="498DA193" w14:textId="4879EE5C" w:rsidR="006B73D2" w:rsidRPr="008F5941" w:rsidRDefault="006B73D2" w:rsidP="008F5941">
      <w:pPr>
        <w:spacing w:after="120" w:line="360" w:lineRule="auto"/>
        <w:rPr>
          <w:rFonts w:ascii="Gill Sans MT" w:hAnsi="Gill Sans MT"/>
          <w:bCs/>
          <w:sz w:val="24"/>
          <w:szCs w:val="24"/>
          <w:lang w:val="nl-NL"/>
        </w:rPr>
      </w:pPr>
      <w:r w:rsidRPr="008F5941">
        <w:rPr>
          <w:rFonts w:ascii="Gill Sans MT" w:hAnsi="Gill Sans MT"/>
          <w:bCs/>
          <w:sz w:val="24"/>
          <w:szCs w:val="24"/>
          <w:lang w:val="nl-NL"/>
        </w:rPr>
        <w:t>Alle machines uit de X-serie zijn voorzien van de ruime CommandPlus-cabine van JCB, die uitstekend comfort en veiligheid biedt voor de machinist. De cabine is vervaardigd uit hoogwaardige materialen en is uitgerust met een verwarmde en geventileerde bestuurdersstoel met elektronische lendensteun. Standaard is de nieuwste JCB UX-gebruikersinterface inbegrepen. Deze omvat een 10-inch full-colour touchscreenmonitor, die kan worden aangepast aan de individuele voorkeuren van de bestuurder. Bestuurders kunnen op maat gemaakte sneltoetsen instellen voor snelle toegang tot veelgebruikte functies.</w:t>
      </w:r>
    </w:p>
    <w:p w14:paraId="4CA06193" w14:textId="052CFC8D" w:rsidR="006B73D2" w:rsidRPr="008F5941" w:rsidRDefault="00EB1F49" w:rsidP="006B73D2">
      <w:pPr>
        <w:spacing w:after="0" w:line="360" w:lineRule="auto"/>
        <w:jc w:val="center"/>
        <w:rPr>
          <w:rFonts w:ascii="Gill Sans MT" w:hAnsi="Gill Sans MT" w:cs="Gill Sans MT"/>
          <w:color w:val="000000"/>
          <w:sz w:val="24"/>
          <w:szCs w:val="24"/>
          <w:lang w:val="nl-NL"/>
        </w:rPr>
      </w:pPr>
      <w:r w:rsidRPr="008F5941">
        <w:rPr>
          <w:rFonts w:ascii="Gill Sans MT" w:hAnsi="Gill Sans MT"/>
          <w:b/>
          <w:bCs/>
          <w:sz w:val="24"/>
          <w:szCs w:val="24"/>
          <w:lang w:val="nl-NL"/>
        </w:rPr>
        <w:t>E</w:t>
      </w:r>
      <w:r w:rsidR="006B73D2" w:rsidRPr="008F5941">
        <w:rPr>
          <w:rFonts w:ascii="Gill Sans MT" w:hAnsi="Gill Sans MT"/>
          <w:b/>
          <w:bCs/>
          <w:sz w:val="24"/>
          <w:szCs w:val="24"/>
          <w:lang w:val="nl-NL"/>
        </w:rPr>
        <w:t>INDE</w:t>
      </w:r>
      <w:r w:rsidRPr="008F5941">
        <w:rPr>
          <w:rFonts w:ascii="Gill Sans MT" w:hAnsi="Gill Sans MT"/>
          <w:sz w:val="24"/>
          <w:szCs w:val="24"/>
          <w:lang w:val="nl-NL"/>
        </w:rPr>
        <w:br/>
      </w:r>
    </w:p>
    <w:p w14:paraId="05D16F07" w14:textId="77777777" w:rsidR="006B73D2" w:rsidRPr="008F5941" w:rsidRDefault="006B73D2" w:rsidP="006B73D2">
      <w:pPr>
        <w:spacing w:after="0" w:line="360" w:lineRule="auto"/>
        <w:rPr>
          <w:rFonts w:ascii="Gill Sans MT" w:hAnsi="Gill Sans MT" w:cs="Gill Sans MT"/>
          <w:color w:val="000000"/>
          <w:sz w:val="24"/>
          <w:szCs w:val="24"/>
          <w:lang w:val="nl-NL"/>
        </w:rPr>
      </w:pPr>
      <w:r w:rsidRPr="008F5941">
        <w:rPr>
          <w:rFonts w:ascii="Gill Sans MT" w:hAnsi="Gill Sans MT" w:cs="Gill Sans MT"/>
          <w:color w:val="000000"/>
          <w:sz w:val="24"/>
          <w:szCs w:val="24"/>
          <w:lang w:val="nl-NL"/>
        </w:rPr>
        <w:t>Neem voor meer informatie contact op met: Nigel Chell, persdienst van JCB</w:t>
      </w:r>
    </w:p>
    <w:p w14:paraId="5E9CF486" w14:textId="4E9D1B1C" w:rsidR="001948B0" w:rsidRPr="008F5941" w:rsidRDefault="006B73D2" w:rsidP="006B73D2">
      <w:pPr>
        <w:spacing w:after="0" w:line="360" w:lineRule="auto"/>
        <w:rPr>
          <w:rFonts w:ascii="Gill Sans MT" w:hAnsi="Gill Sans MT"/>
          <w:b/>
          <w:sz w:val="24"/>
          <w:szCs w:val="24"/>
          <w:lang w:val="de-DE"/>
        </w:rPr>
      </w:pPr>
      <w:r w:rsidRPr="008F5941">
        <w:rPr>
          <w:rFonts w:ascii="Gill Sans MT" w:hAnsi="Gill Sans MT" w:cs="Gill Sans MT"/>
          <w:color w:val="000000"/>
          <w:sz w:val="24"/>
          <w:szCs w:val="24"/>
          <w:lang w:val="de-DE"/>
        </w:rPr>
        <w:t>Tel.: 01889 593592 E-mail: nigel.chell@jcb.com  www.jcb.com</w:t>
      </w:r>
    </w:p>
    <w:sectPr w:rsidR="001948B0" w:rsidRPr="008F5941" w:rsidSect="00983C4A">
      <w:pgSz w:w="11906" w:h="16838"/>
      <w:pgMar w:top="0"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A512E"/>
    <w:multiLevelType w:val="hybridMultilevel"/>
    <w:tmpl w:val="BEE4C13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58781030">
    <w:abstractNumId w:val="1"/>
  </w:num>
  <w:num w:numId="2" w16cid:durableId="138152985">
    <w:abstractNumId w:val="1"/>
  </w:num>
  <w:num w:numId="3" w16cid:durableId="351688610">
    <w:abstractNumId w:val="1"/>
  </w:num>
  <w:num w:numId="4" w16cid:durableId="37122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54"/>
    <w:rsid w:val="0000150F"/>
    <w:rsid w:val="00006E58"/>
    <w:rsid w:val="00012D04"/>
    <w:rsid w:val="00013455"/>
    <w:rsid w:val="00013933"/>
    <w:rsid w:val="00030344"/>
    <w:rsid w:val="00031111"/>
    <w:rsid w:val="000366E2"/>
    <w:rsid w:val="00037914"/>
    <w:rsid w:val="000401D7"/>
    <w:rsid w:val="00066545"/>
    <w:rsid w:val="00072A30"/>
    <w:rsid w:val="00075993"/>
    <w:rsid w:val="00075C95"/>
    <w:rsid w:val="000A2EF1"/>
    <w:rsid w:val="000B0939"/>
    <w:rsid w:val="000B2E86"/>
    <w:rsid w:val="000B37F1"/>
    <w:rsid w:val="000C19D3"/>
    <w:rsid w:val="000D4319"/>
    <w:rsid w:val="00130D7A"/>
    <w:rsid w:val="00137CBE"/>
    <w:rsid w:val="0014147E"/>
    <w:rsid w:val="00145593"/>
    <w:rsid w:val="001565B6"/>
    <w:rsid w:val="00161760"/>
    <w:rsid w:val="001678DD"/>
    <w:rsid w:val="001742BE"/>
    <w:rsid w:val="001846FD"/>
    <w:rsid w:val="001910F4"/>
    <w:rsid w:val="00192916"/>
    <w:rsid w:val="001948B0"/>
    <w:rsid w:val="001A6197"/>
    <w:rsid w:val="001B7F38"/>
    <w:rsid w:val="001C21B9"/>
    <w:rsid w:val="001D3064"/>
    <w:rsid w:val="001D4B27"/>
    <w:rsid w:val="001E05FF"/>
    <w:rsid w:val="001E4ACB"/>
    <w:rsid w:val="001E5BBA"/>
    <w:rsid w:val="00202E29"/>
    <w:rsid w:val="00224802"/>
    <w:rsid w:val="00224E93"/>
    <w:rsid w:val="002267F6"/>
    <w:rsid w:val="002268C4"/>
    <w:rsid w:val="00280552"/>
    <w:rsid w:val="00285118"/>
    <w:rsid w:val="00290CF6"/>
    <w:rsid w:val="002D59DE"/>
    <w:rsid w:val="002E1FC4"/>
    <w:rsid w:val="00365CAB"/>
    <w:rsid w:val="00372FD5"/>
    <w:rsid w:val="003820ED"/>
    <w:rsid w:val="00392C22"/>
    <w:rsid w:val="003A086A"/>
    <w:rsid w:val="003A3447"/>
    <w:rsid w:val="003A7560"/>
    <w:rsid w:val="003B5777"/>
    <w:rsid w:val="003D40D0"/>
    <w:rsid w:val="003E1C5D"/>
    <w:rsid w:val="003E495F"/>
    <w:rsid w:val="003E65E0"/>
    <w:rsid w:val="003F67BE"/>
    <w:rsid w:val="0040368C"/>
    <w:rsid w:val="00404F7B"/>
    <w:rsid w:val="00405738"/>
    <w:rsid w:val="00416850"/>
    <w:rsid w:val="004173AA"/>
    <w:rsid w:val="00441934"/>
    <w:rsid w:val="00445A6B"/>
    <w:rsid w:val="00461B5C"/>
    <w:rsid w:val="00462DB2"/>
    <w:rsid w:val="00464454"/>
    <w:rsid w:val="00474DB8"/>
    <w:rsid w:val="0049703C"/>
    <w:rsid w:val="004A057A"/>
    <w:rsid w:val="004A5C4F"/>
    <w:rsid w:val="004B1D98"/>
    <w:rsid w:val="004B231D"/>
    <w:rsid w:val="004C4C1B"/>
    <w:rsid w:val="004C540B"/>
    <w:rsid w:val="004F38A6"/>
    <w:rsid w:val="00535799"/>
    <w:rsid w:val="005528B9"/>
    <w:rsid w:val="00595065"/>
    <w:rsid w:val="005A4E81"/>
    <w:rsid w:val="005A6928"/>
    <w:rsid w:val="005B655B"/>
    <w:rsid w:val="005C6C9B"/>
    <w:rsid w:val="005E5FEC"/>
    <w:rsid w:val="00603934"/>
    <w:rsid w:val="0061588B"/>
    <w:rsid w:val="00621440"/>
    <w:rsid w:val="00622678"/>
    <w:rsid w:val="006309BA"/>
    <w:rsid w:val="0065058C"/>
    <w:rsid w:val="00650DF5"/>
    <w:rsid w:val="006615AE"/>
    <w:rsid w:val="00675BC3"/>
    <w:rsid w:val="0069202A"/>
    <w:rsid w:val="00694E19"/>
    <w:rsid w:val="006A225C"/>
    <w:rsid w:val="006A4B80"/>
    <w:rsid w:val="006B73D2"/>
    <w:rsid w:val="006C180A"/>
    <w:rsid w:val="006D4FD7"/>
    <w:rsid w:val="006D74F3"/>
    <w:rsid w:val="006E051E"/>
    <w:rsid w:val="006E35E8"/>
    <w:rsid w:val="006E3C55"/>
    <w:rsid w:val="006E4E88"/>
    <w:rsid w:val="006E78F3"/>
    <w:rsid w:val="0070023C"/>
    <w:rsid w:val="007204BF"/>
    <w:rsid w:val="00766631"/>
    <w:rsid w:val="0078055D"/>
    <w:rsid w:val="00794623"/>
    <w:rsid w:val="007A46C7"/>
    <w:rsid w:val="007A7921"/>
    <w:rsid w:val="007C6745"/>
    <w:rsid w:val="007D14EB"/>
    <w:rsid w:val="007D6AC7"/>
    <w:rsid w:val="007F463E"/>
    <w:rsid w:val="007F4C3F"/>
    <w:rsid w:val="0081706A"/>
    <w:rsid w:val="00824E22"/>
    <w:rsid w:val="00830EC9"/>
    <w:rsid w:val="0083506A"/>
    <w:rsid w:val="00836A5F"/>
    <w:rsid w:val="008459D0"/>
    <w:rsid w:val="0085116A"/>
    <w:rsid w:val="00852833"/>
    <w:rsid w:val="00873B01"/>
    <w:rsid w:val="008A4F63"/>
    <w:rsid w:val="008D2D93"/>
    <w:rsid w:val="008D3A52"/>
    <w:rsid w:val="008E7380"/>
    <w:rsid w:val="008F108C"/>
    <w:rsid w:val="008F5941"/>
    <w:rsid w:val="00901EB1"/>
    <w:rsid w:val="0091532A"/>
    <w:rsid w:val="0093047A"/>
    <w:rsid w:val="00963FE8"/>
    <w:rsid w:val="009707E1"/>
    <w:rsid w:val="0097201E"/>
    <w:rsid w:val="009720AC"/>
    <w:rsid w:val="00983C4A"/>
    <w:rsid w:val="00984DE1"/>
    <w:rsid w:val="009973B3"/>
    <w:rsid w:val="009A7F74"/>
    <w:rsid w:val="009C0CAB"/>
    <w:rsid w:val="009C400D"/>
    <w:rsid w:val="009D7FEE"/>
    <w:rsid w:val="009F6485"/>
    <w:rsid w:val="00A14305"/>
    <w:rsid w:val="00A178B9"/>
    <w:rsid w:val="00A25A57"/>
    <w:rsid w:val="00A26188"/>
    <w:rsid w:val="00A410C3"/>
    <w:rsid w:val="00A4296B"/>
    <w:rsid w:val="00A434B9"/>
    <w:rsid w:val="00A565FD"/>
    <w:rsid w:val="00A605D9"/>
    <w:rsid w:val="00AA43F1"/>
    <w:rsid w:val="00AD079D"/>
    <w:rsid w:val="00AD4D89"/>
    <w:rsid w:val="00B001AA"/>
    <w:rsid w:val="00B026B8"/>
    <w:rsid w:val="00B342C4"/>
    <w:rsid w:val="00B406C5"/>
    <w:rsid w:val="00B40868"/>
    <w:rsid w:val="00B44A9B"/>
    <w:rsid w:val="00B62BF5"/>
    <w:rsid w:val="00B66576"/>
    <w:rsid w:val="00B830F9"/>
    <w:rsid w:val="00B86C27"/>
    <w:rsid w:val="00BA7550"/>
    <w:rsid w:val="00BB561C"/>
    <w:rsid w:val="00BD40A9"/>
    <w:rsid w:val="00BD669A"/>
    <w:rsid w:val="00BE572A"/>
    <w:rsid w:val="00BE707E"/>
    <w:rsid w:val="00BF72B2"/>
    <w:rsid w:val="00C20EC8"/>
    <w:rsid w:val="00C36A35"/>
    <w:rsid w:val="00C42C65"/>
    <w:rsid w:val="00C719B8"/>
    <w:rsid w:val="00C75CC9"/>
    <w:rsid w:val="00CA0532"/>
    <w:rsid w:val="00CC7A04"/>
    <w:rsid w:val="00CD3FE8"/>
    <w:rsid w:val="00CF5E14"/>
    <w:rsid w:val="00D0215E"/>
    <w:rsid w:val="00D15355"/>
    <w:rsid w:val="00D16FAD"/>
    <w:rsid w:val="00D227EA"/>
    <w:rsid w:val="00D3018B"/>
    <w:rsid w:val="00D30B6F"/>
    <w:rsid w:val="00D30D77"/>
    <w:rsid w:val="00D31D89"/>
    <w:rsid w:val="00D57D72"/>
    <w:rsid w:val="00D634E3"/>
    <w:rsid w:val="00D63EB6"/>
    <w:rsid w:val="00D732D9"/>
    <w:rsid w:val="00DA14A7"/>
    <w:rsid w:val="00DA23D0"/>
    <w:rsid w:val="00DA2DFA"/>
    <w:rsid w:val="00DB6BA4"/>
    <w:rsid w:val="00DB6EF2"/>
    <w:rsid w:val="00DC3A25"/>
    <w:rsid w:val="00DC3BD7"/>
    <w:rsid w:val="00DE400A"/>
    <w:rsid w:val="00DE74BA"/>
    <w:rsid w:val="00DF1E34"/>
    <w:rsid w:val="00E11A76"/>
    <w:rsid w:val="00E41654"/>
    <w:rsid w:val="00E6560F"/>
    <w:rsid w:val="00E720E7"/>
    <w:rsid w:val="00E90B99"/>
    <w:rsid w:val="00EA0661"/>
    <w:rsid w:val="00EA1338"/>
    <w:rsid w:val="00EA31C2"/>
    <w:rsid w:val="00EA6DE9"/>
    <w:rsid w:val="00EB14E5"/>
    <w:rsid w:val="00EB1F49"/>
    <w:rsid w:val="00EC62CE"/>
    <w:rsid w:val="00EF4416"/>
    <w:rsid w:val="00EF4502"/>
    <w:rsid w:val="00F02C85"/>
    <w:rsid w:val="00F161DD"/>
    <w:rsid w:val="00F23437"/>
    <w:rsid w:val="00F23EFE"/>
    <w:rsid w:val="00F25902"/>
    <w:rsid w:val="00F33511"/>
    <w:rsid w:val="00F35850"/>
    <w:rsid w:val="00F461B3"/>
    <w:rsid w:val="00F476C3"/>
    <w:rsid w:val="00FA294A"/>
    <w:rsid w:val="00FA5F14"/>
    <w:rsid w:val="00FB3DE8"/>
    <w:rsid w:val="00FD73E5"/>
    <w:rsid w:val="00FE2661"/>
    <w:rsid w:val="00FE3610"/>
    <w:rsid w:val="00FF5487"/>
    <w:rsid w:val="00FF7D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8511"/>
  <w15:docId w15:val="{5C5028A0-73C4-1646-9B93-DC5DBAB3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654"/>
    <w:rPr>
      <w:color w:val="0000FF" w:themeColor="hyperlink"/>
      <w:u w:val="single"/>
    </w:rPr>
  </w:style>
  <w:style w:type="paragraph" w:styleId="ListParagraph">
    <w:name w:val="List Paragraph"/>
    <w:basedOn w:val="Normal"/>
    <w:uiPriority w:val="34"/>
    <w:qFormat/>
    <w:rsid w:val="00E41654"/>
    <w:pPr>
      <w:ind w:left="720"/>
      <w:contextualSpacing/>
    </w:pPr>
  </w:style>
  <w:style w:type="paragraph" w:styleId="NoSpacing">
    <w:name w:val="No Spacing"/>
    <w:uiPriority w:val="1"/>
    <w:qFormat/>
    <w:rsid w:val="00E41654"/>
    <w:pPr>
      <w:spacing w:after="0" w:line="240" w:lineRule="auto"/>
    </w:pPr>
  </w:style>
  <w:style w:type="paragraph" w:styleId="BalloonText">
    <w:name w:val="Balloon Text"/>
    <w:basedOn w:val="Normal"/>
    <w:link w:val="BalloonTextChar"/>
    <w:uiPriority w:val="99"/>
    <w:semiHidden/>
    <w:unhideWhenUsed/>
    <w:rsid w:val="00A43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151">
      <w:bodyDiv w:val="1"/>
      <w:marLeft w:val="0"/>
      <w:marRight w:val="0"/>
      <w:marTop w:val="0"/>
      <w:marBottom w:val="0"/>
      <w:divBdr>
        <w:top w:val="none" w:sz="0" w:space="0" w:color="auto"/>
        <w:left w:val="none" w:sz="0" w:space="0" w:color="auto"/>
        <w:bottom w:val="none" w:sz="0" w:space="0" w:color="auto"/>
        <w:right w:val="none" w:sz="0" w:space="0" w:color="auto"/>
      </w:divBdr>
    </w:div>
    <w:div w:id="265891842">
      <w:bodyDiv w:val="1"/>
      <w:marLeft w:val="0"/>
      <w:marRight w:val="0"/>
      <w:marTop w:val="0"/>
      <w:marBottom w:val="0"/>
      <w:divBdr>
        <w:top w:val="none" w:sz="0" w:space="0" w:color="auto"/>
        <w:left w:val="none" w:sz="0" w:space="0" w:color="auto"/>
        <w:bottom w:val="none" w:sz="0" w:space="0" w:color="auto"/>
        <w:right w:val="none" w:sz="0" w:space="0" w:color="auto"/>
      </w:divBdr>
    </w:div>
    <w:div w:id="903568532">
      <w:bodyDiv w:val="1"/>
      <w:marLeft w:val="0"/>
      <w:marRight w:val="0"/>
      <w:marTop w:val="0"/>
      <w:marBottom w:val="0"/>
      <w:divBdr>
        <w:top w:val="none" w:sz="0" w:space="0" w:color="auto"/>
        <w:left w:val="none" w:sz="0" w:space="0" w:color="auto"/>
        <w:bottom w:val="none" w:sz="0" w:space="0" w:color="auto"/>
        <w:right w:val="none" w:sz="0" w:space="0" w:color="auto"/>
      </w:divBdr>
    </w:div>
    <w:div w:id="1346396481">
      <w:bodyDiv w:val="1"/>
      <w:marLeft w:val="0"/>
      <w:marRight w:val="0"/>
      <w:marTop w:val="0"/>
      <w:marBottom w:val="0"/>
      <w:divBdr>
        <w:top w:val="none" w:sz="0" w:space="0" w:color="auto"/>
        <w:left w:val="none" w:sz="0" w:space="0" w:color="auto"/>
        <w:bottom w:val="none" w:sz="0" w:space="0" w:color="auto"/>
        <w:right w:val="none" w:sz="0" w:space="0" w:color="auto"/>
      </w:divBdr>
    </w:div>
    <w:div w:id="1384675714">
      <w:bodyDiv w:val="1"/>
      <w:marLeft w:val="0"/>
      <w:marRight w:val="0"/>
      <w:marTop w:val="0"/>
      <w:marBottom w:val="0"/>
      <w:divBdr>
        <w:top w:val="none" w:sz="0" w:space="0" w:color="auto"/>
        <w:left w:val="none" w:sz="0" w:space="0" w:color="auto"/>
        <w:bottom w:val="none" w:sz="0" w:space="0" w:color="auto"/>
        <w:right w:val="none" w:sz="0" w:space="0" w:color="auto"/>
      </w:divBdr>
    </w:div>
    <w:div w:id="180388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J.C.Bamford Excavators</dc:creator>
  <cp:lastModifiedBy>Axelle Philtjens</cp:lastModifiedBy>
  <cp:revision>6</cp:revision>
  <cp:lastPrinted>2017-01-06T11:32:00Z</cp:lastPrinted>
  <dcterms:created xsi:type="dcterms:W3CDTF">2026-04-14T11:17:00Z</dcterms:created>
  <dcterms:modified xsi:type="dcterms:W3CDTF">2026-05-07T13:03:00Z</dcterms:modified>
</cp:coreProperties>
</file>