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3359CB3B" w:rsidR="00224802" w:rsidRPr="00941826" w:rsidRDefault="0097201E" w:rsidP="00224802">
      <w:pPr>
        <w:pStyle w:val="KeinLeerraum"/>
        <w:rPr>
          <w:rFonts w:ascii="Gill Sans MT" w:hAnsi="Gill Sans MT"/>
          <w:b/>
          <w:bCs/>
          <w:sz w:val="26"/>
          <w:szCs w:val="26"/>
          <w:lang w:val="de-DE"/>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140417E1">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941826">
        <w:rPr>
          <w:rFonts w:ascii="Gill Sans MT" w:hAnsi="Gill Sans MT"/>
          <w:b/>
          <w:sz w:val="26"/>
          <w:szCs w:val="26"/>
          <w:lang w:val="de-DE"/>
        </w:rPr>
        <w:t>NC-</w:t>
      </w:r>
      <w:r w:rsidR="00986D2B" w:rsidRPr="00941826">
        <w:rPr>
          <w:rFonts w:ascii="Gill Sans MT" w:hAnsi="Gill Sans MT"/>
          <w:b/>
          <w:sz w:val="26"/>
          <w:szCs w:val="26"/>
          <w:lang w:val="de-DE"/>
        </w:rPr>
        <w:t>5343</w:t>
      </w:r>
      <w:r w:rsidR="004B1D98" w:rsidRPr="00941826">
        <w:rPr>
          <w:rFonts w:ascii="Gill Sans MT" w:hAnsi="Gill Sans MT"/>
          <w:b/>
          <w:sz w:val="26"/>
          <w:szCs w:val="26"/>
          <w:lang w:val="de-DE"/>
        </w:rPr>
        <w:tab/>
      </w:r>
      <w:r w:rsidR="004B1D98" w:rsidRPr="00941826">
        <w:rPr>
          <w:rFonts w:ascii="Gill Sans MT" w:hAnsi="Gill Sans MT"/>
          <w:b/>
          <w:sz w:val="26"/>
          <w:szCs w:val="26"/>
          <w:lang w:val="de-DE"/>
        </w:rPr>
        <w:tab/>
      </w:r>
      <w:r w:rsidR="004B1D98" w:rsidRPr="00941826">
        <w:rPr>
          <w:rFonts w:ascii="Gill Sans MT" w:hAnsi="Gill Sans MT"/>
          <w:b/>
          <w:sz w:val="26"/>
          <w:szCs w:val="26"/>
          <w:lang w:val="de-DE"/>
        </w:rPr>
        <w:tab/>
      </w:r>
      <w:r w:rsidR="004B1D98" w:rsidRPr="00941826">
        <w:rPr>
          <w:rFonts w:ascii="Gill Sans MT" w:hAnsi="Gill Sans MT"/>
          <w:b/>
          <w:sz w:val="26"/>
          <w:szCs w:val="26"/>
          <w:lang w:val="de-DE"/>
        </w:rPr>
        <w:tab/>
      </w:r>
      <w:r w:rsidR="004B1D98" w:rsidRPr="00941826">
        <w:rPr>
          <w:rFonts w:ascii="Gill Sans MT" w:hAnsi="Gill Sans MT"/>
          <w:b/>
          <w:sz w:val="26"/>
          <w:szCs w:val="26"/>
          <w:lang w:val="de-DE"/>
        </w:rPr>
        <w:tab/>
      </w:r>
      <w:r w:rsidR="004B1D98" w:rsidRPr="00941826">
        <w:rPr>
          <w:rFonts w:ascii="Gill Sans MT" w:hAnsi="Gill Sans MT"/>
          <w:b/>
          <w:sz w:val="26"/>
          <w:szCs w:val="26"/>
          <w:lang w:val="de-DE"/>
        </w:rPr>
        <w:tab/>
      </w:r>
      <w:r w:rsidR="004B1D98" w:rsidRPr="00941826">
        <w:rPr>
          <w:rFonts w:ascii="Gill Sans MT" w:hAnsi="Gill Sans MT"/>
          <w:b/>
          <w:sz w:val="26"/>
          <w:szCs w:val="26"/>
          <w:lang w:val="de-DE"/>
        </w:rPr>
        <w:tab/>
      </w:r>
      <w:r w:rsidR="00FD73E5" w:rsidRPr="00941826">
        <w:rPr>
          <w:rFonts w:ascii="Gill Sans MT" w:hAnsi="Gill Sans MT"/>
          <w:b/>
          <w:sz w:val="26"/>
          <w:szCs w:val="26"/>
          <w:lang w:val="de-DE"/>
        </w:rPr>
        <w:tab/>
      </w:r>
      <w:r w:rsidR="00986D2B" w:rsidRPr="00941826">
        <w:rPr>
          <w:rFonts w:ascii="Gill Sans MT" w:hAnsi="Gill Sans MT"/>
          <w:b/>
          <w:sz w:val="26"/>
          <w:szCs w:val="26"/>
          <w:lang w:val="de-DE"/>
        </w:rPr>
        <w:tab/>
      </w:r>
      <w:r w:rsidR="00986D2B" w:rsidRPr="00941826">
        <w:rPr>
          <w:rFonts w:ascii="Gill Sans MT" w:hAnsi="Gill Sans MT"/>
          <w:b/>
          <w:sz w:val="26"/>
          <w:szCs w:val="26"/>
          <w:lang w:val="de-DE"/>
        </w:rPr>
        <w:tab/>
      </w:r>
      <w:r w:rsidR="00746CF7" w:rsidRPr="00941826">
        <w:rPr>
          <w:rFonts w:ascii="Gill Sans MT" w:hAnsi="Gill Sans MT"/>
          <w:b/>
          <w:sz w:val="26"/>
          <w:szCs w:val="26"/>
          <w:lang w:val="de-DE"/>
        </w:rPr>
        <w:t xml:space="preserve">           </w:t>
      </w:r>
      <w:r w:rsidR="00986D2B" w:rsidRPr="00941826">
        <w:rPr>
          <w:rFonts w:ascii="Gill Sans MT" w:hAnsi="Gill Sans MT"/>
          <w:b/>
          <w:bCs/>
          <w:sz w:val="26"/>
          <w:szCs w:val="26"/>
          <w:lang w:val="de-DE"/>
        </w:rPr>
        <w:t>Ma</w:t>
      </w:r>
      <w:r w:rsidR="00746CF7" w:rsidRPr="00941826">
        <w:rPr>
          <w:rFonts w:ascii="Gill Sans MT" w:hAnsi="Gill Sans MT"/>
          <w:b/>
          <w:bCs/>
          <w:sz w:val="26"/>
          <w:szCs w:val="26"/>
          <w:lang w:val="de-DE"/>
        </w:rPr>
        <w:t>i</w:t>
      </w:r>
      <w:r w:rsidR="00FF70DB" w:rsidRPr="00941826">
        <w:rPr>
          <w:rFonts w:ascii="Gill Sans MT" w:hAnsi="Gill Sans MT"/>
          <w:b/>
          <w:bCs/>
          <w:sz w:val="26"/>
          <w:szCs w:val="26"/>
          <w:lang w:val="de-DE"/>
        </w:rPr>
        <w:t>,</w:t>
      </w:r>
      <w:r w:rsidR="00224802" w:rsidRPr="00941826">
        <w:rPr>
          <w:rFonts w:ascii="Gill Sans MT" w:hAnsi="Gill Sans MT"/>
          <w:b/>
          <w:bCs/>
          <w:sz w:val="26"/>
          <w:szCs w:val="26"/>
          <w:lang w:val="de-DE"/>
        </w:rPr>
        <w:t xml:space="preserve"> 202</w:t>
      </w:r>
      <w:r w:rsidR="001A6197" w:rsidRPr="00941826">
        <w:rPr>
          <w:rFonts w:ascii="Gill Sans MT" w:hAnsi="Gill Sans MT"/>
          <w:b/>
          <w:bCs/>
          <w:sz w:val="26"/>
          <w:szCs w:val="26"/>
          <w:lang w:val="de-DE"/>
        </w:rPr>
        <w:t>6</w:t>
      </w:r>
    </w:p>
    <w:p w14:paraId="7676AD37" w14:textId="31C9C748" w:rsidR="00EB1F49" w:rsidRPr="00941826" w:rsidRDefault="00EB1F49" w:rsidP="00224802">
      <w:pPr>
        <w:pStyle w:val="KeinLeerraum"/>
        <w:spacing w:line="360" w:lineRule="auto"/>
        <w:rPr>
          <w:rFonts w:ascii="Gill Sans MT" w:hAnsi="Gill Sans MT"/>
          <w:b/>
          <w:sz w:val="16"/>
          <w:szCs w:val="16"/>
          <w:lang w:val="de-DE"/>
        </w:rPr>
      </w:pPr>
    </w:p>
    <w:p w14:paraId="78F51831" w14:textId="17FA1990" w:rsidR="00B026B8" w:rsidRPr="00746CF7" w:rsidRDefault="00AA4764" w:rsidP="00B026B8">
      <w:pPr>
        <w:spacing w:after="0" w:line="360" w:lineRule="auto"/>
        <w:jc w:val="both"/>
        <w:rPr>
          <w:rFonts w:ascii="Gill Sans MT" w:hAnsi="Gill Sans MT"/>
          <w:sz w:val="16"/>
          <w:szCs w:val="16"/>
          <w:lang w:val="de-DE"/>
        </w:rPr>
      </w:pPr>
      <w:r w:rsidRPr="00746CF7">
        <w:rPr>
          <w:rFonts w:ascii="Gill Sans MT" w:hAnsi="Gill Sans MT"/>
          <w:b/>
          <w:sz w:val="26"/>
          <w:szCs w:val="26"/>
          <w:lang w:val="de-DE"/>
        </w:rPr>
        <w:t>G60RS H: ERNEUERBARE, SAUBERE STROMERZEUGUNG AUS DEM HAUSE JCB</w:t>
      </w:r>
    </w:p>
    <w:p w14:paraId="39630867" w14:textId="77777777" w:rsidR="00746CF7" w:rsidRPr="00746CF7" w:rsidRDefault="00746CF7" w:rsidP="00746CF7">
      <w:pPr>
        <w:spacing w:after="120" w:line="360" w:lineRule="auto"/>
        <w:jc w:val="both"/>
        <w:rPr>
          <w:rFonts w:ascii="Gill Sans MT" w:hAnsi="Gill Sans MT"/>
          <w:sz w:val="26"/>
          <w:szCs w:val="26"/>
          <w:lang w:val="de-DE"/>
        </w:rPr>
      </w:pPr>
      <w:r w:rsidRPr="00746CF7">
        <w:rPr>
          <w:rFonts w:ascii="Gill Sans MT" w:hAnsi="Gill Sans MT"/>
          <w:sz w:val="26"/>
          <w:szCs w:val="26"/>
          <w:lang w:val="de-DE"/>
        </w:rPr>
        <w:t>Als Vorreiter bei der Nutzung von Wasserstoff als Energieträger hat JCB in den letzten Jahren über 100 Millionen Pfund in seine Wasserstoffantriebstechnologie investiert. Nach der Entwicklung mehrerer Konzeptmaschinen mit Wasserstoffantrieb überträgt das Unternehmen diese Technologie nun erstmals auf den Bereich der Energieerzeugung.</w:t>
      </w:r>
    </w:p>
    <w:p w14:paraId="49528BFD" w14:textId="2A63AEBC" w:rsidR="00B026B8" w:rsidRPr="00746CF7" w:rsidRDefault="00746CF7" w:rsidP="00FF70DB">
      <w:pPr>
        <w:spacing w:after="120" w:line="360" w:lineRule="auto"/>
        <w:jc w:val="both"/>
        <w:rPr>
          <w:rFonts w:ascii="Gill Sans MT" w:hAnsi="Gill Sans MT"/>
          <w:sz w:val="26"/>
          <w:szCs w:val="26"/>
          <w:lang w:val="de-DE"/>
        </w:rPr>
      </w:pPr>
      <w:r w:rsidRPr="00746CF7">
        <w:rPr>
          <w:rFonts w:ascii="Gill Sans MT" w:hAnsi="Gill Sans MT"/>
          <w:sz w:val="26"/>
          <w:szCs w:val="26"/>
          <w:lang w:val="de-DE"/>
        </w:rPr>
        <w:t>Die wichtigsten Merkmale sind</w:t>
      </w:r>
      <w:r w:rsidR="00B026B8" w:rsidRPr="00746CF7">
        <w:rPr>
          <w:rFonts w:ascii="Gill Sans MT" w:hAnsi="Gill Sans MT"/>
          <w:sz w:val="26"/>
          <w:szCs w:val="26"/>
          <w:lang w:val="de-DE"/>
        </w:rPr>
        <w:t>:</w:t>
      </w:r>
    </w:p>
    <w:p w14:paraId="2CEA96C3" w14:textId="66BEC34F" w:rsidR="00746CF7" w:rsidRPr="00746CF7" w:rsidRDefault="00746CF7" w:rsidP="00FF70DB">
      <w:pPr>
        <w:pStyle w:val="Listenabsatz"/>
        <w:numPr>
          <w:ilvl w:val="0"/>
          <w:numId w:val="6"/>
        </w:numPr>
        <w:spacing w:after="120" w:line="360" w:lineRule="auto"/>
        <w:jc w:val="both"/>
        <w:rPr>
          <w:rFonts w:ascii="Gill Sans MT" w:hAnsi="Gill Sans MT"/>
          <w:sz w:val="26"/>
          <w:szCs w:val="26"/>
          <w:lang w:val="de-DE"/>
        </w:rPr>
      </w:pPr>
      <w:r w:rsidRPr="00746CF7">
        <w:rPr>
          <w:rFonts w:ascii="Gill Sans MT" w:hAnsi="Gill Sans MT"/>
          <w:sz w:val="26"/>
          <w:szCs w:val="26"/>
          <w:lang w:val="de-DE"/>
        </w:rPr>
        <w:t>EU</w:t>
      </w:r>
      <w:r w:rsidRPr="00746CF7">
        <w:rPr>
          <w:rFonts w:ascii="Cambria Math" w:hAnsi="Cambria Math" w:cs="Cambria Math"/>
          <w:sz w:val="26"/>
          <w:szCs w:val="26"/>
          <w:lang w:val="de-DE"/>
        </w:rPr>
        <w:t>‑</w:t>
      </w:r>
      <w:r w:rsidRPr="00746CF7">
        <w:rPr>
          <w:rFonts w:ascii="Gill Sans MT" w:hAnsi="Gill Sans MT"/>
          <w:sz w:val="26"/>
          <w:szCs w:val="26"/>
          <w:lang w:val="de-DE"/>
        </w:rPr>
        <w:t>St</w:t>
      </w:r>
      <w:r w:rsidR="00FF70DB">
        <w:rPr>
          <w:rFonts w:ascii="Gill Sans MT" w:hAnsi="Gill Sans MT"/>
          <w:sz w:val="26"/>
          <w:szCs w:val="26"/>
          <w:lang w:val="de-DE"/>
        </w:rPr>
        <w:t>ufe</w:t>
      </w:r>
      <w:r w:rsidRPr="00746CF7">
        <w:rPr>
          <w:rFonts w:ascii="Cambria Math" w:hAnsi="Cambria Math" w:cs="Cambria Math"/>
          <w:sz w:val="26"/>
          <w:szCs w:val="26"/>
          <w:lang w:val="de-DE"/>
        </w:rPr>
        <w:t>‑</w:t>
      </w:r>
      <w:r w:rsidRPr="00746CF7">
        <w:rPr>
          <w:rFonts w:ascii="Gill Sans MT" w:hAnsi="Gill Sans MT"/>
          <w:sz w:val="26"/>
          <w:szCs w:val="26"/>
          <w:lang w:val="de-DE"/>
        </w:rPr>
        <w:t>V</w:t>
      </w:r>
      <w:r w:rsidRPr="00746CF7">
        <w:rPr>
          <w:rFonts w:ascii="Cambria Math" w:hAnsi="Cambria Math" w:cs="Cambria Math"/>
          <w:sz w:val="26"/>
          <w:szCs w:val="26"/>
          <w:lang w:val="de-DE"/>
        </w:rPr>
        <w:t>‑</w:t>
      </w:r>
      <w:r w:rsidRPr="00746CF7">
        <w:rPr>
          <w:rFonts w:ascii="Gill Sans MT" w:hAnsi="Gill Sans MT"/>
          <w:sz w:val="26"/>
          <w:szCs w:val="26"/>
          <w:lang w:val="de-DE"/>
        </w:rPr>
        <w:t>konformer Wasserstoffmotor aus dem Hause JCB</w:t>
      </w:r>
      <w:r>
        <w:rPr>
          <w:rFonts w:ascii="Gill Sans MT" w:hAnsi="Gill Sans MT"/>
          <w:sz w:val="26"/>
          <w:szCs w:val="26"/>
          <w:lang w:val="de-DE"/>
        </w:rPr>
        <w:t>.</w:t>
      </w:r>
    </w:p>
    <w:p w14:paraId="3EA67C90" w14:textId="7B391B73" w:rsidR="00746CF7" w:rsidRPr="00746CF7" w:rsidRDefault="00746CF7" w:rsidP="00FF70DB">
      <w:pPr>
        <w:pStyle w:val="Listenabsatz"/>
        <w:numPr>
          <w:ilvl w:val="0"/>
          <w:numId w:val="6"/>
        </w:numPr>
        <w:spacing w:after="120" w:line="360" w:lineRule="auto"/>
        <w:jc w:val="both"/>
        <w:rPr>
          <w:rFonts w:ascii="Gill Sans MT" w:hAnsi="Gill Sans MT"/>
          <w:sz w:val="26"/>
          <w:szCs w:val="26"/>
          <w:lang w:val="de-DE"/>
        </w:rPr>
      </w:pPr>
      <w:r w:rsidRPr="00746CF7">
        <w:rPr>
          <w:rFonts w:ascii="Gill Sans MT" w:hAnsi="Gill Sans MT"/>
          <w:sz w:val="26"/>
          <w:szCs w:val="26"/>
          <w:lang w:val="de-DE"/>
        </w:rPr>
        <w:t>Nennleistung: 58 kVA bei 50/60 Hz</w:t>
      </w:r>
      <w:r>
        <w:rPr>
          <w:rFonts w:ascii="Gill Sans MT" w:hAnsi="Gill Sans MT"/>
          <w:sz w:val="26"/>
          <w:szCs w:val="26"/>
          <w:lang w:val="de-DE"/>
        </w:rPr>
        <w:t>.</w:t>
      </w:r>
    </w:p>
    <w:p w14:paraId="2E648BD0" w14:textId="00C064D5" w:rsidR="00746CF7" w:rsidRPr="00746CF7" w:rsidRDefault="00746CF7" w:rsidP="00FF70DB">
      <w:pPr>
        <w:pStyle w:val="Listenabsatz"/>
        <w:numPr>
          <w:ilvl w:val="0"/>
          <w:numId w:val="6"/>
        </w:numPr>
        <w:spacing w:after="120" w:line="360" w:lineRule="auto"/>
        <w:jc w:val="both"/>
        <w:rPr>
          <w:rFonts w:ascii="Gill Sans MT" w:hAnsi="Gill Sans MT"/>
          <w:sz w:val="26"/>
          <w:szCs w:val="26"/>
          <w:lang w:val="de-DE"/>
        </w:rPr>
      </w:pPr>
      <w:r w:rsidRPr="00746CF7">
        <w:rPr>
          <w:rFonts w:ascii="Gill Sans MT" w:hAnsi="Gill Sans MT"/>
          <w:sz w:val="26"/>
          <w:szCs w:val="26"/>
          <w:lang w:val="de-DE"/>
        </w:rPr>
        <w:t>Ideal für den Einsatz in sauberen On</w:t>
      </w:r>
      <w:r w:rsidRPr="00746CF7">
        <w:rPr>
          <w:rFonts w:ascii="Cambria Math" w:hAnsi="Cambria Math" w:cs="Cambria Math"/>
          <w:sz w:val="26"/>
          <w:szCs w:val="26"/>
          <w:lang w:val="de-DE"/>
        </w:rPr>
        <w:t>‑</w:t>
      </w:r>
      <w:r w:rsidRPr="00746CF7">
        <w:rPr>
          <w:rFonts w:ascii="Gill Sans MT" w:hAnsi="Gill Sans MT"/>
          <w:sz w:val="26"/>
          <w:szCs w:val="26"/>
          <w:lang w:val="de-DE"/>
        </w:rPr>
        <w:t>Site</w:t>
      </w:r>
      <w:r w:rsidRPr="00746CF7">
        <w:rPr>
          <w:rFonts w:ascii="Cambria Math" w:hAnsi="Cambria Math" w:cs="Cambria Math"/>
          <w:sz w:val="26"/>
          <w:szCs w:val="26"/>
          <w:lang w:val="de-DE"/>
        </w:rPr>
        <w:t>‑</w:t>
      </w:r>
      <w:r w:rsidRPr="00746CF7">
        <w:rPr>
          <w:rFonts w:ascii="Gill Sans MT" w:hAnsi="Gill Sans MT"/>
          <w:sz w:val="26"/>
          <w:szCs w:val="26"/>
          <w:lang w:val="de-DE"/>
        </w:rPr>
        <w:t>Mikronetzen mit JCB Powerpack</w:t>
      </w:r>
      <w:r>
        <w:rPr>
          <w:rFonts w:ascii="Gill Sans MT" w:hAnsi="Gill Sans MT"/>
          <w:sz w:val="26"/>
          <w:szCs w:val="26"/>
          <w:lang w:val="de-DE"/>
        </w:rPr>
        <w:t>.</w:t>
      </w:r>
    </w:p>
    <w:p w14:paraId="032C599D" w14:textId="6FE8F2C7" w:rsidR="00746CF7" w:rsidRPr="00746CF7" w:rsidRDefault="00746CF7" w:rsidP="00FF70DB">
      <w:pPr>
        <w:pStyle w:val="Listenabsatz"/>
        <w:numPr>
          <w:ilvl w:val="0"/>
          <w:numId w:val="6"/>
        </w:numPr>
        <w:spacing w:after="120" w:line="360" w:lineRule="auto"/>
        <w:jc w:val="both"/>
        <w:rPr>
          <w:rFonts w:ascii="Gill Sans MT" w:hAnsi="Gill Sans MT"/>
          <w:sz w:val="26"/>
          <w:szCs w:val="26"/>
          <w:lang w:val="de-DE"/>
        </w:rPr>
      </w:pPr>
      <w:r w:rsidRPr="00746CF7">
        <w:rPr>
          <w:rFonts w:ascii="Gill Sans MT" w:hAnsi="Gill Sans MT"/>
          <w:sz w:val="26"/>
          <w:szCs w:val="26"/>
          <w:lang w:val="de-DE"/>
        </w:rPr>
        <w:t>Zero</w:t>
      </w:r>
      <w:r w:rsidRPr="00746CF7">
        <w:rPr>
          <w:rFonts w:ascii="Cambria Math" w:hAnsi="Cambria Math" w:cs="Cambria Math"/>
          <w:sz w:val="26"/>
          <w:szCs w:val="26"/>
          <w:lang w:val="de-DE"/>
        </w:rPr>
        <w:t>‑</w:t>
      </w:r>
      <w:r w:rsidRPr="00746CF7">
        <w:rPr>
          <w:rFonts w:ascii="Gill Sans MT" w:hAnsi="Gill Sans MT"/>
          <w:sz w:val="26"/>
          <w:szCs w:val="26"/>
          <w:lang w:val="de-DE"/>
        </w:rPr>
        <w:t>Emission</w:t>
      </w:r>
      <w:r w:rsidRPr="00746CF7">
        <w:rPr>
          <w:rFonts w:ascii="Cambria Math" w:hAnsi="Cambria Math" w:cs="Cambria Math"/>
          <w:sz w:val="26"/>
          <w:szCs w:val="26"/>
          <w:lang w:val="de-DE"/>
        </w:rPr>
        <w:t>‑</w:t>
      </w:r>
      <w:r w:rsidRPr="00746CF7">
        <w:rPr>
          <w:rFonts w:ascii="Gill Sans MT" w:hAnsi="Gill Sans MT"/>
          <w:sz w:val="26"/>
          <w:szCs w:val="26"/>
          <w:lang w:val="de-DE"/>
        </w:rPr>
        <w:t>Variante eines bew</w:t>
      </w:r>
      <w:r w:rsidRPr="00746CF7">
        <w:rPr>
          <w:rFonts w:ascii="Gill Sans MT" w:hAnsi="Gill Sans MT" w:cs="Gill Sans MT"/>
          <w:sz w:val="26"/>
          <w:szCs w:val="26"/>
          <w:lang w:val="de-DE"/>
        </w:rPr>
        <w:t>ä</w:t>
      </w:r>
      <w:r w:rsidRPr="00746CF7">
        <w:rPr>
          <w:rFonts w:ascii="Gill Sans MT" w:hAnsi="Gill Sans MT"/>
          <w:sz w:val="26"/>
          <w:szCs w:val="26"/>
          <w:lang w:val="de-DE"/>
        </w:rPr>
        <w:t>hrten Stromerzeuger</w:t>
      </w:r>
      <w:r w:rsidRPr="00746CF7">
        <w:rPr>
          <w:rFonts w:ascii="Cambria Math" w:hAnsi="Cambria Math" w:cs="Cambria Math"/>
          <w:sz w:val="26"/>
          <w:szCs w:val="26"/>
          <w:lang w:val="de-DE"/>
        </w:rPr>
        <w:t>‑</w:t>
      </w:r>
      <w:r w:rsidRPr="00746CF7">
        <w:rPr>
          <w:rFonts w:ascii="Gill Sans MT" w:hAnsi="Gill Sans MT"/>
          <w:sz w:val="26"/>
          <w:szCs w:val="26"/>
          <w:lang w:val="de-DE"/>
        </w:rPr>
        <w:t>Konzepts</w:t>
      </w:r>
      <w:r>
        <w:rPr>
          <w:rFonts w:ascii="Gill Sans MT" w:hAnsi="Gill Sans MT"/>
          <w:sz w:val="26"/>
          <w:szCs w:val="26"/>
          <w:lang w:val="de-DE"/>
        </w:rPr>
        <w:t>.</w:t>
      </w:r>
    </w:p>
    <w:p w14:paraId="7B1BBE5F" w14:textId="77777777" w:rsidR="00746CF7" w:rsidRDefault="00746CF7" w:rsidP="00FF70DB">
      <w:pPr>
        <w:spacing w:after="120" w:line="360" w:lineRule="auto"/>
        <w:jc w:val="both"/>
        <w:rPr>
          <w:rFonts w:ascii="Gill Sans MT" w:hAnsi="Gill Sans MT"/>
          <w:sz w:val="26"/>
          <w:szCs w:val="26"/>
          <w:lang w:val="de-DE"/>
        </w:rPr>
      </w:pPr>
    </w:p>
    <w:p w14:paraId="31524BAC" w14:textId="30C434ED" w:rsidR="00B026B8" w:rsidRPr="00746CF7" w:rsidRDefault="00746CF7" w:rsidP="00FF70DB">
      <w:pPr>
        <w:spacing w:after="120" w:line="360" w:lineRule="auto"/>
        <w:jc w:val="both"/>
        <w:rPr>
          <w:rFonts w:ascii="Gill Sans MT" w:hAnsi="Gill Sans MT"/>
          <w:b/>
          <w:sz w:val="26"/>
          <w:szCs w:val="26"/>
          <w:lang w:val="de-DE"/>
        </w:rPr>
      </w:pPr>
      <w:r>
        <w:rPr>
          <w:rFonts w:ascii="Gill Sans MT" w:hAnsi="Gill Sans MT"/>
          <w:b/>
          <w:sz w:val="26"/>
          <w:szCs w:val="26"/>
          <w:lang w:val="de-DE"/>
        </w:rPr>
        <w:t>Marktführer</w:t>
      </w:r>
    </w:p>
    <w:p w14:paraId="3B15BBA9" w14:textId="52A5C23D" w:rsidR="00746CF7" w:rsidRPr="00746CF7" w:rsidRDefault="00746CF7" w:rsidP="00FF70DB">
      <w:pPr>
        <w:spacing w:after="120" w:line="360" w:lineRule="auto"/>
        <w:jc w:val="both"/>
        <w:rPr>
          <w:rFonts w:ascii="Gill Sans MT" w:hAnsi="Gill Sans MT"/>
          <w:bCs/>
          <w:sz w:val="26"/>
          <w:szCs w:val="26"/>
          <w:lang w:val="de-DE"/>
        </w:rPr>
      </w:pPr>
      <w:r w:rsidRPr="00746CF7">
        <w:rPr>
          <w:rFonts w:ascii="Gill Sans MT" w:hAnsi="Gill Sans MT"/>
          <w:bCs/>
          <w:sz w:val="26"/>
          <w:szCs w:val="26"/>
          <w:lang w:val="de-DE"/>
        </w:rPr>
        <w:t>JCB verfügt über ein breites Angebot an dieselbetriebenen Stromaggregaten von 18 bis 780 kVA und ist damit global als Partner für mobile Energieversorgung etabliert. Die</w:t>
      </w:r>
      <w:r w:rsidR="001E4823">
        <w:rPr>
          <w:rFonts w:ascii="Gill Sans MT" w:hAnsi="Gill Sans MT"/>
          <w:bCs/>
          <w:sz w:val="26"/>
          <w:szCs w:val="26"/>
          <w:lang w:val="de-DE"/>
        </w:rPr>
        <w:t xml:space="preserve"> </w:t>
      </w:r>
      <w:r w:rsidRPr="00746CF7">
        <w:rPr>
          <w:rFonts w:ascii="Gill Sans MT" w:hAnsi="Gill Sans MT"/>
          <w:bCs/>
          <w:sz w:val="26"/>
          <w:szCs w:val="26"/>
          <w:lang w:val="de-DE"/>
        </w:rPr>
        <w:t>Rental</w:t>
      </w:r>
      <w:r w:rsidRPr="00746CF7">
        <w:rPr>
          <w:rFonts w:ascii="Gill Sans MT" w:hAnsi="Gill Sans MT"/>
          <w:bCs/>
          <w:sz w:val="26"/>
          <w:szCs w:val="26"/>
          <w:lang w:val="de-DE"/>
        </w:rPr>
        <w:noBreakHyphen/>
        <w:t>Series</w:t>
      </w:r>
      <w:r w:rsidRPr="00746CF7">
        <w:rPr>
          <w:rFonts w:ascii="Gill Sans MT" w:hAnsi="Gill Sans MT"/>
          <w:bCs/>
          <w:sz w:val="26"/>
          <w:szCs w:val="26"/>
          <w:lang w:val="de-DE"/>
        </w:rPr>
        <w:noBreakHyphen/>
        <w:t>Generatoren wurden gezielt für den Miet</w:t>
      </w:r>
      <w:r w:rsidRPr="00746CF7">
        <w:rPr>
          <w:rFonts w:ascii="Gill Sans MT" w:hAnsi="Gill Sans MT"/>
          <w:bCs/>
          <w:sz w:val="26"/>
          <w:szCs w:val="26"/>
          <w:lang w:val="de-DE"/>
        </w:rPr>
        <w:noBreakHyphen/>
        <w:t xml:space="preserve"> und Verleihmarkt konzipiert und eignen sich für temporäre wie auch längerfristige Off</w:t>
      </w:r>
      <w:r w:rsidRPr="00746CF7">
        <w:rPr>
          <w:rFonts w:ascii="Gill Sans MT" w:hAnsi="Gill Sans MT"/>
          <w:bCs/>
          <w:sz w:val="26"/>
          <w:szCs w:val="26"/>
          <w:lang w:val="de-DE"/>
        </w:rPr>
        <w:noBreakHyphen/>
        <w:t>Grid</w:t>
      </w:r>
      <w:r w:rsidRPr="00746CF7">
        <w:rPr>
          <w:rFonts w:ascii="Gill Sans MT" w:hAnsi="Gill Sans MT"/>
          <w:bCs/>
          <w:sz w:val="26"/>
          <w:szCs w:val="26"/>
          <w:lang w:val="de-DE"/>
        </w:rPr>
        <w:noBreakHyphen/>
        <w:t>Anwendungen, insbesondere i</w:t>
      </w:r>
      <w:r w:rsidR="00FF70DB">
        <w:rPr>
          <w:rFonts w:ascii="Gill Sans MT" w:hAnsi="Gill Sans MT"/>
          <w:bCs/>
          <w:sz w:val="26"/>
          <w:szCs w:val="26"/>
          <w:lang w:val="de-DE"/>
        </w:rPr>
        <w:t>n der Bauindustrie und Eventbranche</w:t>
      </w:r>
      <w:r w:rsidRPr="00746CF7">
        <w:rPr>
          <w:rFonts w:ascii="Gill Sans MT" w:hAnsi="Gill Sans MT"/>
          <w:bCs/>
          <w:sz w:val="26"/>
          <w:szCs w:val="26"/>
          <w:lang w:val="de-DE"/>
        </w:rPr>
        <w:t>.</w:t>
      </w:r>
    </w:p>
    <w:p w14:paraId="47AB98A6" w14:textId="193B26B6" w:rsidR="00FF70DB" w:rsidRPr="00FF70DB" w:rsidRDefault="00FF70DB" w:rsidP="00FF70DB">
      <w:pPr>
        <w:spacing w:after="120" w:line="360" w:lineRule="auto"/>
        <w:jc w:val="both"/>
        <w:rPr>
          <w:rFonts w:ascii="Gill Sans MT" w:hAnsi="Gill Sans MT"/>
          <w:bCs/>
          <w:sz w:val="26"/>
          <w:szCs w:val="26"/>
          <w:lang w:val="de-DE"/>
        </w:rPr>
      </w:pPr>
      <w:r w:rsidRPr="00FF70DB">
        <w:rPr>
          <w:rFonts w:ascii="Gill Sans MT" w:hAnsi="Gill Sans MT"/>
          <w:bCs/>
          <w:sz w:val="26"/>
          <w:szCs w:val="26"/>
          <w:lang w:val="de-DE"/>
        </w:rPr>
        <w:t>Um Emissionen zu reduzieren, steigt die Nachfrage nach nachhaltigen und sauberen Energielösungen. JCB beantwortet diesen Bedarf mit dem G60RS</w:t>
      </w:r>
      <w:r w:rsidRPr="00FF70DB">
        <w:rPr>
          <w:rFonts w:ascii="Arial" w:hAnsi="Arial" w:cs="Arial"/>
          <w:bCs/>
          <w:sz w:val="26"/>
          <w:szCs w:val="26"/>
          <w:lang w:val="de-DE"/>
        </w:rPr>
        <w:t> </w:t>
      </w:r>
      <w:r w:rsidRPr="00FF70DB">
        <w:rPr>
          <w:rFonts w:ascii="Gill Sans MT" w:hAnsi="Gill Sans MT"/>
          <w:bCs/>
          <w:sz w:val="26"/>
          <w:szCs w:val="26"/>
          <w:lang w:val="de-DE"/>
        </w:rPr>
        <w:t>H, der als Teil der RS</w:t>
      </w:r>
      <w:r w:rsidRPr="00FF70DB">
        <w:rPr>
          <w:rFonts w:ascii="Gill Sans MT" w:hAnsi="Gill Sans MT"/>
          <w:bCs/>
          <w:sz w:val="26"/>
          <w:szCs w:val="26"/>
          <w:lang w:val="de-DE"/>
        </w:rPr>
        <w:noBreakHyphen/>
        <w:t>Familie bew</w:t>
      </w:r>
      <w:r w:rsidRPr="00FF70DB">
        <w:rPr>
          <w:rFonts w:ascii="Gill Sans MT" w:hAnsi="Gill Sans MT" w:cs="Gill Sans MT"/>
          <w:bCs/>
          <w:sz w:val="26"/>
          <w:szCs w:val="26"/>
          <w:lang w:val="de-DE"/>
        </w:rPr>
        <w:t>ä</w:t>
      </w:r>
      <w:r w:rsidRPr="00FF70DB">
        <w:rPr>
          <w:rFonts w:ascii="Gill Sans MT" w:hAnsi="Gill Sans MT"/>
          <w:bCs/>
          <w:sz w:val="26"/>
          <w:szCs w:val="26"/>
          <w:lang w:val="de-DE"/>
        </w:rPr>
        <w:t>hrte Robustheit und einfache Bedienung mit moderner Wasserstoff</w:t>
      </w:r>
      <w:r w:rsidRPr="00FF70DB">
        <w:rPr>
          <w:rFonts w:ascii="Gill Sans MT" w:hAnsi="Gill Sans MT"/>
          <w:bCs/>
          <w:sz w:val="26"/>
          <w:szCs w:val="26"/>
          <w:lang w:val="de-DE"/>
        </w:rPr>
        <w:noBreakHyphen/>
        <w:t>Antriebstechnologie kombiniert.</w:t>
      </w:r>
    </w:p>
    <w:p w14:paraId="0D31C835" w14:textId="77777777" w:rsidR="00FF70DB" w:rsidRDefault="00746CF7" w:rsidP="00FF70DB">
      <w:pPr>
        <w:spacing w:after="120" w:line="360" w:lineRule="auto"/>
        <w:jc w:val="both"/>
        <w:rPr>
          <w:rFonts w:ascii="Gill Sans MT" w:hAnsi="Gill Sans MT"/>
          <w:bCs/>
          <w:sz w:val="26"/>
          <w:szCs w:val="26"/>
          <w:lang w:val="de-DE"/>
        </w:rPr>
      </w:pPr>
      <w:r w:rsidRPr="00746CF7">
        <w:rPr>
          <w:rFonts w:ascii="Gill Sans MT" w:hAnsi="Gill Sans MT"/>
          <w:bCs/>
          <w:sz w:val="26"/>
          <w:szCs w:val="26"/>
          <w:lang w:val="de-DE"/>
        </w:rPr>
        <w:t>Wasserstoff ist ein erneuerbarer, CO</w:t>
      </w:r>
      <w:r w:rsidRPr="00746CF7">
        <w:rPr>
          <w:rFonts w:ascii="Cambria Math" w:hAnsi="Cambria Math" w:cs="Cambria Math"/>
          <w:bCs/>
          <w:sz w:val="26"/>
          <w:szCs w:val="26"/>
          <w:lang w:val="de-DE"/>
        </w:rPr>
        <w:t>₂</w:t>
      </w:r>
      <w:r w:rsidRPr="00746CF7">
        <w:rPr>
          <w:rFonts w:ascii="Gill Sans MT" w:hAnsi="Gill Sans MT"/>
          <w:bCs/>
          <w:sz w:val="26"/>
          <w:szCs w:val="26"/>
          <w:lang w:val="de-DE"/>
        </w:rPr>
        <w:noBreakHyphen/>
        <w:t>freier Energietr</w:t>
      </w:r>
      <w:r w:rsidRPr="00746CF7">
        <w:rPr>
          <w:rFonts w:ascii="Gill Sans MT" w:hAnsi="Gill Sans MT" w:cs="Gill Sans MT"/>
          <w:bCs/>
          <w:sz w:val="26"/>
          <w:szCs w:val="26"/>
          <w:lang w:val="de-DE"/>
        </w:rPr>
        <w:t>ä</w:t>
      </w:r>
      <w:r w:rsidRPr="00746CF7">
        <w:rPr>
          <w:rFonts w:ascii="Gill Sans MT" w:hAnsi="Gill Sans MT"/>
          <w:bCs/>
          <w:sz w:val="26"/>
          <w:szCs w:val="26"/>
          <w:lang w:val="de-DE"/>
        </w:rPr>
        <w:t>ger. Der im G60RS</w:t>
      </w:r>
      <w:r w:rsidRPr="00746CF7">
        <w:rPr>
          <w:rFonts w:ascii="Arial" w:hAnsi="Arial" w:cs="Arial"/>
          <w:bCs/>
          <w:sz w:val="26"/>
          <w:szCs w:val="26"/>
          <w:lang w:val="de-DE"/>
        </w:rPr>
        <w:t> </w:t>
      </w:r>
      <w:r w:rsidRPr="00746CF7">
        <w:rPr>
          <w:rFonts w:ascii="Gill Sans MT" w:hAnsi="Gill Sans MT"/>
          <w:bCs/>
          <w:sz w:val="26"/>
          <w:szCs w:val="26"/>
          <w:lang w:val="de-DE"/>
        </w:rPr>
        <w:t>H eingesetzte Wasserstoffmotor erf</w:t>
      </w:r>
      <w:r w:rsidRPr="00746CF7">
        <w:rPr>
          <w:rFonts w:ascii="Gill Sans MT" w:hAnsi="Gill Sans MT" w:cs="Gill Sans MT"/>
          <w:bCs/>
          <w:sz w:val="26"/>
          <w:szCs w:val="26"/>
          <w:lang w:val="de-DE"/>
        </w:rPr>
        <w:t>ü</w:t>
      </w:r>
      <w:r w:rsidRPr="00746CF7">
        <w:rPr>
          <w:rFonts w:ascii="Gill Sans MT" w:hAnsi="Gill Sans MT"/>
          <w:bCs/>
          <w:sz w:val="26"/>
          <w:szCs w:val="26"/>
          <w:lang w:val="de-DE"/>
        </w:rPr>
        <w:t>llt die Anforderungen der EU</w:t>
      </w:r>
      <w:r w:rsidRPr="00746CF7">
        <w:rPr>
          <w:rFonts w:ascii="Gill Sans MT" w:hAnsi="Gill Sans MT"/>
          <w:bCs/>
          <w:sz w:val="26"/>
          <w:szCs w:val="26"/>
          <w:lang w:val="de-DE"/>
        </w:rPr>
        <w:noBreakHyphen/>
        <w:t>St</w:t>
      </w:r>
      <w:r w:rsidR="00FF70DB">
        <w:rPr>
          <w:rFonts w:ascii="Gill Sans MT" w:hAnsi="Gill Sans MT"/>
          <w:bCs/>
          <w:sz w:val="26"/>
          <w:szCs w:val="26"/>
          <w:lang w:val="de-DE"/>
        </w:rPr>
        <w:t>uf</w:t>
      </w:r>
      <w:r w:rsidRPr="00746CF7">
        <w:rPr>
          <w:rFonts w:ascii="Gill Sans MT" w:hAnsi="Gill Sans MT"/>
          <w:bCs/>
          <w:sz w:val="26"/>
          <w:szCs w:val="26"/>
          <w:lang w:val="de-DE"/>
        </w:rPr>
        <w:t>e</w:t>
      </w:r>
      <w:r w:rsidRPr="00746CF7">
        <w:rPr>
          <w:rFonts w:ascii="Gill Sans MT" w:hAnsi="Gill Sans MT"/>
          <w:bCs/>
          <w:sz w:val="26"/>
          <w:szCs w:val="26"/>
          <w:lang w:val="de-DE"/>
        </w:rPr>
        <w:noBreakHyphen/>
        <w:t>V</w:t>
      </w:r>
      <w:r w:rsidRPr="00746CF7">
        <w:rPr>
          <w:rFonts w:ascii="Gill Sans MT" w:hAnsi="Gill Sans MT"/>
          <w:bCs/>
          <w:sz w:val="26"/>
          <w:szCs w:val="26"/>
          <w:lang w:val="de-DE"/>
        </w:rPr>
        <w:noBreakHyphen/>
        <w:t xml:space="preserve">Emissionsgesetzgebung, ohne dass kostenintensive Abgasnachbehandlungssysteme oder Zusatzstoffe erforderlich sind. </w:t>
      </w:r>
    </w:p>
    <w:p w14:paraId="7A4BA111" w14:textId="49DA4F34" w:rsidR="00746CF7" w:rsidRPr="00746CF7" w:rsidRDefault="00746CF7" w:rsidP="00FF70DB">
      <w:pPr>
        <w:spacing w:after="120" w:line="360" w:lineRule="auto"/>
        <w:jc w:val="both"/>
        <w:rPr>
          <w:rFonts w:ascii="Gill Sans MT" w:hAnsi="Gill Sans MT"/>
          <w:bCs/>
          <w:sz w:val="26"/>
          <w:szCs w:val="26"/>
          <w:lang w:val="de-DE"/>
        </w:rPr>
      </w:pPr>
      <w:r w:rsidRPr="00746CF7">
        <w:rPr>
          <w:rFonts w:ascii="Gill Sans MT" w:hAnsi="Gill Sans MT"/>
          <w:bCs/>
          <w:sz w:val="26"/>
          <w:szCs w:val="26"/>
          <w:lang w:val="de-DE"/>
        </w:rPr>
        <w:t>Als evolution</w:t>
      </w:r>
      <w:r w:rsidRPr="00746CF7">
        <w:rPr>
          <w:rFonts w:ascii="Gill Sans MT" w:hAnsi="Gill Sans MT" w:cs="Gill Sans MT"/>
          <w:bCs/>
          <w:sz w:val="26"/>
          <w:szCs w:val="26"/>
          <w:lang w:val="de-DE"/>
        </w:rPr>
        <w:t>ä</w:t>
      </w:r>
      <w:r w:rsidRPr="00746CF7">
        <w:rPr>
          <w:rFonts w:ascii="Gill Sans MT" w:hAnsi="Gill Sans MT"/>
          <w:bCs/>
          <w:sz w:val="26"/>
          <w:szCs w:val="26"/>
          <w:lang w:val="de-DE"/>
        </w:rPr>
        <w:t>re Weiterentwicklung nutzt das Stromaggregat die gleichen Steuerungs- und Steckdosenkonzepte wie die bew</w:t>
      </w:r>
      <w:r w:rsidRPr="00746CF7">
        <w:rPr>
          <w:rFonts w:ascii="Gill Sans MT" w:hAnsi="Gill Sans MT" w:cs="Gill Sans MT"/>
          <w:bCs/>
          <w:sz w:val="26"/>
          <w:szCs w:val="26"/>
          <w:lang w:val="de-DE"/>
        </w:rPr>
        <w:t>ä</w:t>
      </w:r>
      <w:r w:rsidRPr="00746CF7">
        <w:rPr>
          <w:rFonts w:ascii="Gill Sans MT" w:hAnsi="Gill Sans MT"/>
          <w:bCs/>
          <w:sz w:val="26"/>
          <w:szCs w:val="26"/>
          <w:lang w:val="de-DE"/>
        </w:rPr>
        <w:t>hrten dieselbetriebenen Modelle. Auch Geh</w:t>
      </w:r>
      <w:r w:rsidRPr="00746CF7">
        <w:rPr>
          <w:rFonts w:ascii="Gill Sans MT" w:hAnsi="Gill Sans MT" w:cs="Gill Sans MT"/>
          <w:bCs/>
          <w:sz w:val="26"/>
          <w:szCs w:val="26"/>
          <w:lang w:val="de-DE"/>
        </w:rPr>
        <w:t>ä</w:t>
      </w:r>
      <w:r w:rsidRPr="00746CF7">
        <w:rPr>
          <w:rFonts w:ascii="Gill Sans MT" w:hAnsi="Gill Sans MT"/>
          <w:bCs/>
          <w:sz w:val="26"/>
          <w:szCs w:val="26"/>
          <w:lang w:val="de-DE"/>
        </w:rPr>
        <w:t>use, Hebe</w:t>
      </w:r>
      <w:r w:rsidRPr="00746CF7">
        <w:rPr>
          <w:rFonts w:ascii="Gill Sans MT" w:hAnsi="Gill Sans MT"/>
          <w:bCs/>
          <w:sz w:val="26"/>
          <w:szCs w:val="26"/>
          <w:lang w:val="de-DE"/>
        </w:rPr>
        <w:noBreakHyphen/>
        <w:t xml:space="preserve"> und Staplertaschen sowie die Au</w:t>
      </w:r>
      <w:r w:rsidRPr="00746CF7">
        <w:rPr>
          <w:rFonts w:ascii="Gill Sans MT" w:hAnsi="Gill Sans MT" w:cs="Gill Sans MT"/>
          <w:bCs/>
          <w:sz w:val="26"/>
          <w:szCs w:val="26"/>
          <w:lang w:val="de-DE"/>
        </w:rPr>
        <w:t>ß</w:t>
      </w:r>
      <w:r w:rsidRPr="00746CF7">
        <w:rPr>
          <w:rFonts w:ascii="Gill Sans MT" w:hAnsi="Gill Sans MT"/>
          <w:bCs/>
          <w:sz w:val="26"/>
          <w:szCs w:val="26"/>
          <w:lang w:val="de-DE"/>
        </w:rPr>
        <w:t>enabmessungen entsprechen vollst</w:t>
      </w:r>
      <w:r w:rsidRPr="00746CF7">
        <w:rPr>
          <w:rFonts w:ascii="Gill Sans MT" w:hAnsi="Gill Sans MT" w:cs="Gill Sans MT"/>
          <w:bCs/>
          <w:sz w:val="26"/>
          <w:szCs w:val="26"/>
          <w:lang w:val="de-DE"/>
        </w:rPr>
        <w:t>ä</w:t>
      </w:r>
      <w:r w:rsidRPr="00746CF7">
        <w:rPr>
          <w:rFonts w:ascii="Gill Sans MT" w:hAnsi="Gill Sans MT"/>
          <w:bCs/>
          <w:sz w:val="26"/>
          <w:szCs w:val="26"/>
          <w:lang w:val="de-DE"/>
        </w:rPr>
        <w:t>ndig den bekannten Ausführungen.</w:t>
      </w:r>
    </w:p>
    <w:p w14:paraId="090D5D24" w14:textId="77777777" w:rsidR="00B026B8" w:rsidRPr="00AA4764" w:rsidRDefault="00B026B8" w:rsidP="00FF70DB">
      <w:pPr>
        <w:spacing w:after="120" w:line="360" w:lineRule="auto"/>
        <w:rPr>
          <w:rFonts w:ascii="Gill Sans MT" w:hAnsi="Gill Sans MT"/>
          <w:b/>
          <w:bCs/>
          <w:sz w:val="26"/>
          <w:szCs w:val="26"/>
          <w:lang w:val="de-DE"/>
        </w:rPr>
      </w:pPr>
    </w:p>
    <w:p w14:paraId="60BAD231" w14:textId="16D655C0" w:rsidR="00B026B8" w:rsidRPr="00AA4764" w:rsidRDefault="00FF70DB" w:rsidP="00FF70DB">
      <w:pPr>
        <w:spacing w:after="120" w:line="360" w:lineRule="auto"/>
        <w:rPr>
          <w:rFonts w:ascii="Gill Sans MT" w:hAnsi="Gill Sans MT"/>
          <w:sz w:val="26"/>
          <w:szCs w:val="26"/>
          <w:lang w:val="de-DE"/>
        </w:rPr>
      </w:pPr>
      <w:r w:rsidRPr="006B7EEF">
        <w:rPr>
          <w:rFonts w:ascii="Gill Sans MT" w:hAnsi="Gill Sans MT"/>
          <w:noProof/>
          <w:sz w:val="26"/>
          <w:szCs w:val="26"/>
          <w:lang w:eastAsia="en-GB"/>
        </w:rPr>
        <w:lastRenderedPageBreak/>
        <w:drawing>
          <wp:anchor distT="0" distB="0" distL="114300" distR="114300" simplePos="0" relativeHeight="251661312" behindDoc="0" locked="0" layoutInCell="1" allowOverlap="1" wp14:anchorId="23A96DC2" wp14:editId="001504D2">
            <wp:simplePos x="0" y="0"/>
            <wp:positionH relativeFrom="margin">
              <wp:posOffset>-540385</wp:posOffset>
            </wp:positionH>
            <wp:positionV relativeFrom="paragraph">
              <wp:posOffset>0</wp:posOffset>
            </wp:positionV>
            <wp:extent cx="7790180" cy="1380490"/>
            <wp:effectExtent l="0" t="0" r="0" b="3810"/>
            <wp:wrapSquare wrapText="bothSides"/>
            <wp:docPr id="336044360"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60ED5" w14:textId="440B7835" w:rsidR="00746CF7" w:rsidRPr="00746CF7" w:rsidRDefault="00746CF7" w:rsidP="00FF70DB">
      <w:pPr>
        <w:autoSpaceDE w:val="0"/>
        <w:autoSpaceDN w:val="0"/>
        <w:adjustRightInd w:val="0"/>
        <w:spacing w:after="120" w:line="360" w:lineRule="auto"/>
        <w:rPr>
          <w:rFonts w:ascii="Gill Sans MT" w:hAnsi="Gill Sans MT"/>
          <w:sz w:val="26"/>
          <w:szCs w:val="26"/>
          <w:lang w:val="de-DE"/>
        </w:rPr>
      </w:pPr>
      <w:r w:rsidRPr="00746CF7">
        <w:rPr>
          <w:rFonts w:ascii="Gill Sans MT" w:hAnsi="Gill Sans MT"/>
          <w:sz w:val="26"/>
          <w:szCs w:val="26"/>
          <w:lang w:val="de-DE"/>
        </w:rPr>
        <w:t>Für den G60RS</w:t>
      </w:r>
      <w:r w:rsidRPr="00746CF7">
        <w:rPr>
          <w:rFonts w:ascii="Arial" w:hAnsi="Arial" w:cs="Arial"/>
          <w:sz w:val="26"/>
          <w:szCs w:val="26"/>
          <w:lang w:val="de-DE"/>
        </w:rPr>
        <w:t> </w:t>
      </w:r>
      <w:r w:rsidRPr="00746CF7">
        <w:rPr>
          <w:rFonts w:ascii="Gill Sans MT" w:hAnsi="Gill Sans MT"/>
          <w:sz w:val="26"/>
          <w:szCs w:val="26"/>
          <w:lang w:val="de-DE"/>
        </w:rPr>
        <w:t>H steht derselbe Service</w:t>
      </w:r>
      <w:r w:rsidRPr="00746CF7">
        <w:rPr>
          <w:rFonts w:ascii="Gill Sans MT" w:hAnsi="Gill Sans MT"/>
          <w:sz w:val="26"/>
          <w:szCs w:val="26"/>
          <w:lang w:val="de-DE"/>
        </w:rPr>
        <w:noBreakHyphen/>
        <w:t>, Wartungs</w:t>
      </w:r>
      <w:r w:rsidRPr="00746CF7">
        <w:rPr>
          <w:rFonts w:ascii="Gill Sans MT" w:hAnsi="Gill Sans MT"/>
          <w:sz w:val="26"/>
          <w:szCs w:val="26"/>
          <w:lang w:val="de-DE"/>
        </w:rPr>
        <w:noBreakHyphen/>
        <w:t xml:space="preserve"> und Ersatzteilsupport zur Verf</w:t>
      </w:r>
      <w:r w:rsidRPr="00746CF7">
        <w:rPr>
          <w:rFonts w:ascii="Gill Sans MT" w:hAnsi="Gill Sans MT" w:cs="Gill Sans MT"/>
          <w:sz w:val="26"/>
          <w:szCs w:val="26"/>
          <w:lang w:val="de-DE"/>
        </w:rPr>
        <w:t>ü</w:t>
      </w:r>
      <w:r w:rsidRPr="00746CF7">
        <w:rPr>
          <w:rFonts w:ascii="Gill Sans MT" w:hAnsi="Gill Sans MT"/>
          <w:sz w:val="26"/>
          <w:szCs w:val="26"/>
          <w:lang w:val="de-DE"/>
        </w:rPr>
        <w:t>gung wie f</w:t>
      </w:r>
      <w:r w:rsidRPr="00746CF7">
        <w:rPr>
          <w:rFonts w:ascii="Gill Sans MT" w:hAnsi="Gill Sans MT" w:cs="Gill Sans MT"/>
          <w:sz w:val="26"/>
          <w:szCs w:val="26"/>
          <w:lang w:val="de-DE"/>
        </w:rPr>
        <w:t>ü</w:t>
      </w:r>
      <w:r w:rsidRPr="00746CF7">
        <w:rPr>
          <w:rFonts w:ascii="Gill Sans MT" w:hAnsi="Gill Sans MT"/>
          <w:sz w:val="26"/>
          <w:szCs w:val="26"/>
          <w:lang w:val="de-DE"/>
        </w:rPr>
        <w:t>r alle JCB</w:t>
      </w:r>
      <w:r w:rsidRPr="00746CF7">
        <w:rPr>
          <w:rFonts w:ascii="Gill Sans MT" w:hAnsi="Gill Sans MT"/>
          <w:sz w:val="26"/>
          <w:szCs w:val="26"/>
          <w:lang w:val="de-DE"/>
        </w:rPr>
        <w:noBreakHyphen/>
        <w:t xml:space="preserve">Produkte </w:t>
      </w:r>
      <w:r w:rsidRPr="00746CF7">
        <w:rPr>
          <w:rFonts w:ascii="Gill Sans MT" w:hAnsi="Gill Sans MT" w:cs="Gill Sans MT"/>
          <w:sz w:val="26"/>
          <w:szCs w:val="26"/>
          <w:lang w:val="de-DE"/>
        </w:rPr>
        <w:t>–</w:t>
      </w:r>
      <w:r w:rsidRPr="00746CF7">
        <w:rPr>
          <w:rFonts w:ascii="Gill Sans MT" w:hAnsi="Gill Sans MT"/>
          <w:sz w:val="26"/>
          <w:szCs w:val="26"/>
          <w:lang w:val="de-DE"/>
        </w:rPr>
        <w:t xml:space="preserve"> getragen von einem erfahrenen H</w:t>
      </w:r>
      <w:r w:rsidRPr="00746CF7">
        <w:rPr>
          <w:rFonts w:ascii="Gill Sans MT" w:hAnsi="Gill Sans MT" w:cs="Gill Sans MT"/>
          <w:sz w:val="26"/>
          <w:szCs w:val="26"/>
          <w:lang w:val="de-DE"/>
        </w:rPr>
        <w:t>ä</w:t>
      </w:r>
      <w:r w:rsidRPr="00746CF7">
        <w:rPr>
          <w:rFonts w:ascii="Gill Sans MT" w:hAnsi="Gill Sans MT"/>
          <w:sz w:val="26"/>
          <w:szCs w:val="26"/>
          <w:lang w:val="de-DE"/>
        </w:rPr>
        <w:t>ndlernetz mit entsprechender Kompetenz im Bereich Wasserstofftechnologie.</w:t>
      </w:r>
    </w:p>
    <w:p w14:paraId="4881B1B8" w14:textId="123F3531" w:rsidR="00746CF7" w:rsidRDefault="00746CF7" w:rsidP="00FF70DB">
      <w:pPr>
        <w:autoSpaceDE w:val="0"/>
        <w:autoSpaceDN w:val="0"/>
        <w:adjustRightInd w:val="0"/>
        <w:spacing w:after="120" w:line="360" w:lineRule="auto"/>
        <w:rPr>
          <w:rFonts w:ascii="Gill Sans MT" w:hAnsi="Gill Sans MT"/>
          <w:b/>
          <w:bCs/>
          <w:sz w:val="26"/>
          <w:szCs w:val="26"/>
          <w:lang w:val="de-DE"/>
        </w:rPr>
      </w:pPr>
      <w:r>
        <w:rPr>
          <w:rFonts w:ascii="Gill Sans MT" w:hAnsi="Gill Sans MT"/>
          <w:b/>
          <w:bCs/>
          <w:sz w:val="26"/>
          <w:szCs w:val="26"/>
          <w:lang w:val="de-DE"/>
        </w:rPr>
        <w:t>Zukunftstauglich</w:t>
      </w:r>
    </w:p>
    <w:p w14:paraId="5D5E6631" w14:textId="77777777" w:rsidR="00FF70DB" w:rsidRPr="00FF70DB" w:rsidRDefault="00FF70DB" w:rsidP="00FF70DB">
      <w:pPr>
        <w:autoSpaceDE w:val="0"/>
        <w:autoSpaceDN w:val="0"/>
        <w:adjustRightInd w:val="0"/>
        <w:spacing w:after="120" w:line="360" w:lineRule="auto"/>
        <w:rPr>
          <w:rFonts w:ascii="Gill Sans MT" w:hAnsi="Gill Sans MT"/>
          <w:sz w:val="26"/>
          <w:szCs w:val="26"/>
          <w:lang w:val="de-DE"/>
        </w:rPr>
      </w:pPr>
      <w:r w:rsidRPr="00FF70DB">
        <w:rPr>
          <w:rFonts w:ascii="Gill Sans MT" w:hAnsi="Gill Sans MT"/>
          <w:sz w:val="26"/>
          <w:szCs w:val="26"/>
          <w:lang w:val="de-DE"/>
        </w:rPr>
        <w:t>Der G60RS</w:t>
      </w:r>
      <w:r w:rsidRPr="00FF70DB">
        <w:rPr>
          <w:rFonts w:ascii="Arial" w:hAnsi="Arial" w:cs="Arial"/>
          <w:sz w:val="26"/>
          <w:szCs w:val="26"/>
          <w:lang w:val="de-DE"/>
        </w:rPr>
        <w:t> </w:t>
      </w:r>
      <w:r w:rsidRPr="00FF70DB">
        <w:rPr>
          <w:rFonts w:ascii="Gill Sans MT" w:hAnsi="Gill Sans MT"/>
          <w:sz w:val="26"/>
          <w:szCs w:val="26"/>
          <w:lang w:val="de-DE"/>
        </w:rPr>
        <w:t>H kann als Bestandteil eines standortweiten Mikronetzes eingesetzt werden und arbeitet dabei im Verbund mit dem dreiphasigen JCB Powerpack als Steuer</w:t>
      </w:r>
      <w:r w:rsidRPr="00FF70DB">
        <w:rPr>
          <w:rFonts w:ascii="Gill Sans MT" w:hAnsi="Gill Sans MT"/>
          <w:sz w:val="26"/>
          <w:szCs w:val="26"/>
          <w:lang w:val="de-DE"/>
        </w:rPr>
        <w:noBreakHyphen/>
        <w:t xml:space="preserve"> und Speichereinheit. Das wasserstoffbetriebene Aggregat l</w:t>
      </w:r>
      <w:r w:rsidRPr="00FF70DB">
        <w:rPr>
          <w:rFonts w:ascii="Gill Sans MT" w:hAnsi="Gill Sans MT" w:cs="Gill Sans MT"/>
          <w:sz w:val="26"/>
          <w:szCs w:val="26"/>
          <w:lang w:val="de-DE"/>
        </w:rPr>
        <w:t>ä</w:t>
      </w:r>
      <w:r w:rsidRPr="00FF70DB">
        <w:rPr>
          <w:rFonts w:ascii="Gill Sans MT" w:hAnsi="Gill Sans MT"/>
          <w:sz w:val="26"/>
          <w:szCs w:val="26"/>
          <w:lang w:val="de-DE"/>
        </w:rPr>
        <w:t>dt das Powerpack bedarfsgerecht nach, das anschlie</w:t>
      </w:r>
      <w:r w:rsidRPr="00FF70DB">
        <w:rPr>
          <w:rFonts w:ascii="Gill Sans MT" w:hAnsi="Gill Sans MT" w:cs="Gill Sans MT"/>
          <w:sz w:val="26"/>
          <w:szCs w:val="26"/>
          <w:lang w:val="de-DE"/>
        </w:rPr>
        <w:t>ß</w:t>
      </w:r>
      <w:r w:rsidRPr="00FF70DB">
        <w:rPr>
          <w:rFonts w:ascii="Gill Sans MT" w:hAnsi="Gill Sans MT"/>
          <w:sz w:val="26"/>
          <w:szCs w:val="26"/>
          <w:lang w:val="de-DE"/>
        </w:rPr>
        <w:t>end elektrische Maschinen und Ger</w:t>
      </w:r>
      <w:r w:rsidRPr="00FF70DB">
        <w:rPr>
          <w:rFonts w:ascii="Gill Sans MT" w:hAnsi="Gill Sans MT" w:cs="Gill Sans MT"/>
          <w:sz w:val="26"/>
          <w:szCs w:val="26"/>
          <w:lang w:val="de-DE"/>
        </w:rPr>
        <w:t>ä</w:t>
      </w:r>
      <w:r w:rsidRPr="00FF70DB">
        <w:rPr>
          <w:rFonts w:ascii="Gill Sans MT" w:hAnsi="Gill Sans MT"/>
          <w:sz w:val="26"/>
          <w:szCs w:val="26"/>
          <w:lang w:val="de-DE"/>
        </w:rPr>
        <w:t>te versorgt. Dieses Konzept erm</w:t>
      </w:r>
      <w:r w:rsidRPr="00FF70DB">
        <w:rPr>
          <w:rFonts w:ascii="Gill Sans MT" w:hAnsi="Gill Sans MT" w:cs="Gill Sans MT"/>
          <w:sz w:val="26"/>
          <w:szCs w:val="26"/>
          <w:lang w:val="de-DE"/>
        </w:rPr>
        <w:t>ö</w:t>
      </w:r>
      <w:r w:rsidRPr="00FF70DB">
        <w:rPr>
          <w:rFonts w:ascii="Gill Sans MT" w:hAnsi="Gill Sans MT"/>
          <w:sz w:val="26"/>
          <w:szCs w:val="26"/>
          <w:lang w:val="de-DE"/>
        </w:rPr>
        <w:t>glicht lange Phasen eines leisen Betriebs bei gleichzeitig h</w:t>
      </w:r>
      <w:r w:rsidRPr="00FF70DB">
        <w:rPr>
          <w:rFonts w:ascii="Gill Sans MT" w:hAnsi="Gill Sans MT" w:cs="Gill Sans MT"/>
          <w:sz w:val="26"/>
          <w:szCs w:val="26"/>
          <w:lang w:val="de-DE"/>
        </w:rPr>
        <w:t>ö</w:t>
      </w:r>
      <w:r w:rsidRPr="00FF70DB">
        <w:rPr>
          <w:rFonts w:ascii="Gill Sans MT" w:hAnsi="Gill Sans MT"/>
          <w:sz w:val="26"/>
          <w:szCs w:val="26"/>
          <w:lang w:val="de-DE"/>
        </w:rPr>
        <w:t>herer Kraftstoff</w:t>
      </w:r>
      <w:r w:rsidRPr="00FF70DB">
        <w:rPr>
          <w:rFonts w:ascii="Gill Sans MT" w:hAnsi="Gill Sans MT"/>
          <w:sz w:val="26"/>
          <w:szCs w:val="26"/>
          <w:lang w:val="de-DE"/>
        </w:rPr>
        <w:noBreakHyphen/>
        <w:t xml:space="preserve"> und Betriebseffizienz</w:t>
      </w:r>
    </w:p>
    <w:p w14:paraId="748F58E8" w14:textId="35B45D46" w:rsidR="00FF70DB" w:rsidRDefault="00FF70DB" w:rsidP="00FF70DB">
      <w:pPr>
        <w:spacing w:after="120" w:line="360" w:lineRule="auto"/>
        <w:rPr>
          <w:rFonts w:ascii="Gill Sans MT" w:hAnsi="Gill Sans MT"/>
          <w:sz w:val="26"/>
          <w:szCs w:val="26"/>
          <w:lang w:val="de-DE"/>
        </w:rPr>
      </w:pPr>
      <w:r w:rsidRPr="00FF70DB">
        <w:rPr>
          <w:rFonts w:ascii="Gill Sans MT" w:hAnsi="Gill Sans MT"/>
          <w:sz w:val="26"/>
          <w:szCs w:val="26"/>
          <w:lang w:val="de-DE"/>
        </w:rPr>
        <w:t>Die ersten G60RS</w:t>
      </w:r>
      <w:r w:rsidRPr="00FF70DB">
        <w:rPr>
          <w:rFonts w:ascii="Arial" w:hAnsi="Arial" w:cs="Arial"/>
          <w:sz w:val="26"/>
          <w:szCs w:val="26"/>
          <w:lang w:val="de-DE"/>
        </w:rPr>
        <w:t> </w:t>
      </w:r>
      <w:r w:rsidRPr="00FF70DB">
        <w:rPr>
          <w:rFonts w:ascii="Gill Sans MT" w:hAnsi="Gill Sans MT"/>
          <w:sz w:val="26"/>
          <w:szCs w:val="26"/>
          <w:lang w:val="de-DE"/>
        </w:rPr>
        <w:t>H</w:t>
      </w:r>
      <w:r w:rsidRPr="00FF70DB">
        <w:rPr>
          <w:rFonts w:ascii="Cambria Math" w:hAnsi="Cambria Math" w:cs="Cambria Math"/>
          <w:sz w:val="26"/>
          <w:szCs w:val="26"/>
          <w:lang w:val="de-DE"/>
        </w:rPr>
        <w:t>‑</w:t>
      </w:r>
      <w:r w:rsidRPr="00FF70DB">
        <w:rPr>
          <w:rFonts w:ascii="Gill Sans MT" w:hAnsi="Gill Sans MT"/>
          <w:sz w:val="26"/>
          <w:szCs w:val="26"/>
          <w:lang w:val="de-DE"/>
        </w:rPr>
        <w:t>Generatoren wurden an Dawsongroup | energy solutions ausgeliefert. Mit der Erg</w:t>
      </w:r>
      <w:r w:rsidRPr="00FF70DB">
        <w:rPr>
          <w:rFonts w:ascii="Gill Sans MT" w:hAnsi="Gill Sans MT" w:cs="Gill Sans MT"/>
          <w:sz w:val="26"/>
          <w:szCs w:val="26"/>
          <w:lang w:val="de-DE"/>
        </w:rPr>
        <w:t>ä</w:t>
      </w:r>
      <w:r w:rsidRPr="00FF70DB">
        <w:rPr>
          <w:rFonts w:ascii="Gill Sans MT" w:hAnsi="Gill Sans MT"/>
          <w:sz w:val="26"/>
          <w:szCs w:val="26"/>
          <w:lang w:val="de-DE"/>
        </w:rPr>
        <w:t>nzung seiner bestehenden JCB</w:t>
      </w:r>
      <w:r w:rsidRPr="00FF70DB">
        <w:rPr>
          <w:rFonts w:ascii="Cambria Math" w:hAnsi="Cambria Math" w:cs="Cambria Math"/>
          <w:sz w:val="26"/>
          <w:szCs w:val="26"/>
          <w:lang w:val="de-DE"/>
        </w:rPr>
        <w:t>‑</w:t>
      </w:r>
      <w:r w:rsidR="001E4823" w:rsidRPr="00FF70DB">
        <w:rPr>
          <w:rFonts w:ascii="Gill Sans MT" w:hAnsi="Gill Sans MT"/>
          <w:sz w:val="26"/>
          <w:szCs w:val="26"/>
          <w:lang w:val="de-DE"/>
        </w:rPr>
        <w:t>Generatoren Flotte</w:t>
      </w:r>
      <w:r w:rsidRPr="00FF70DB">
        <w:rPr>
          <w:rFonts w:ascii="Gill Sans MT" w:hAnsi="Gill Sans MT"/>
          <w:sz w:val="26"/>
          <w:szCs w:val="26"/>
          <w:lang w:val="de-DE"/>
        </w:rPr>
        <w:t xml:space="preserve"> um wasserstoffbetriebene Modelle kann das Unternehmen seinen Kunden k</w:t>
      </w:r>
      <w:r w:rsidRPr="00FF70DB">
        <w:rPr>
          <w:rFonts w:ascii="Gill Sans MT" w:hAnsi="Gill Sans MT" w:cs="Gill Sans MT"/>
          <w:sz w:val="26"/>
          <w:szCs w:val="26"/>
          <w:lang w:val="de-DE"/>
        </w:rPr>
        <w:t>ü</w:t>
      </w:r>
      <w:r w:rsidRPr="00FF70DB">
        <w:rPr>
          <w:rFonts w:ascii="Gill Sans MT" w:hAnsi="Gill Sans MT"/>
          <w:sz w:val="26"/>
          <w:szCs w:val="26"/>
          <w:lang w:val="de-DE"/>
        </w:rPr>
        <w:t>nftig die passende Technologie f</w:t>
      </w:r>
      <w:r w:rsidRPr="00FF70DB">
        <w:rPr>
          <w:rFonts w:ascii="Gill Sans MT" w:hAnsi="Gill Sans MT" w:cs="Gill Sans MT"/>
          <w:sz w:val="26"/>
          <w:szCs w:val="26"/>
          <w:lang w:val="de-DE"/>
        </w:rPr>
        <w:t>ü</w:t>
      </w:r>
      <w:r w:rsidRPr="00FF70DB">
        <w:rPr>
          <w:rFonts w:ascii="Gill Sans MT" w:hAnsi="Gill Sans MT"/>
          <w:sz w:val="26"/>
          <w:szCs w:val="26"/>
          <w:lang w:val="de-DE"/>
        </w:rPr>
        <w:t>r kurz</w:t>
      </w:r>
      <w:r w:rsidRPr="00FF70DB">
        <w:rPr>
          <w:rFonts w:ascii="Cambria Math" w:hAnsi="Cambria Math" w:cs="Cambria Math"/>
          <w:sz w:val="26"/>
          <w:szCs w:val="26"/>
          <w:lang w:val="de-DE"/>
        </w:rPr>
        <w:t>‑</w:t>
      </w:r>
      <w:r w:rsidRPr="00FF70DB">
        <w:rPr>
          <w:rFonts w:ascii="Gill Sans MT" w:hAnsi="Gill Sans MT"/>
          <w:sz w:val="26"/>
          <w:szCs w:val="26"/>
          <w:lang w:val="de-DE"/>
        </w:rPr>
        <w:t xml:space="preserve"> und langfristige Strombedarfe anbieten.</w:t>
      </w:r>
    </w:p>
    <w:p w14:paraId="13B6B718" w14:textId="77777777" w:rsidR="00FF70DB" w:rsidRDefault="00FF70DB" w:rsidP="006615AE">
      <w:pPr>
        <w:spacing w:after="0" w:line="240" w:lineRule="auto"/>
        <w:rPr>
          <w:rFonts w:ascii="Gill Sans MT" w:hAnsi="Gill Sans MT"/>
          <w:sz w:val="26"/>
          <w:szCs w:val="26"/>
          <w:lang w:val="de-DE"/>
        </w:rPr>
      </w:pPr>
    </w:p>
    <w:p w14:paraId="14DD0A9E" w14:textId="09CD1B09" w:rsidR="00FF70DB" w:rsidRPr="005F5FD7" w:rsidRDefault="00FF70DB" w:rsidP="00FF70DB">
      <w:pPr>
        <w:spacing w:before="120" w:after="120" w:line="240" w:lineRule="auto"/>
        <w:jc w:val="both"/>
        <w:rPr>
          <w:rFonts w:ascii="Gill Sans MT" w:hAnsi="Gill Sans MT"/>
          <w:sz w:val="26"/>
          <w:szCs w:val="26"/>
          <w:lang w:val="de-DE"/>
        </w:rPr>
      </w:pPr>
      <w:r w:rsidRPr="005F5FD7">
        <w:rPr>
          <w:rFonts w:ascii="Gill Sans MT" w:hAnsi="Gill Sans MT"/>
          <w:sz w:val="26"/>
          <w:szCs w:val="26"/>
          <w:lang w:val="de-DE"/>
        </w:rPr>
        <w:t>Für weitere Informationen wenden Sie sich bitte an:</w:t>
      </w:r>
    </w:p>
    <w:p w14:paraId="7EED0AE3" w14:textId="77777777" w:rsidR="00FF70DB" w:rsidRPr="005F5FD7" w:rsidRDefault="00FF70DB" w:rsidP="00FF70DB">
      <w:pPr>
        <w:spacing w:before="120" w:after="120" w:line="240" w:lineRule="auto"/>
        <w:rPr>
          <w:rFonts w:ascii="Gill Sans MT" w:hAnsi="Gill Sans MT"/>
          <w:sz w:val="26"/>
          <w:szCs w:val="26"/>
          <w:lang w:val="de-DE"/>
        </w:rPr>
      </w:pPr>
      <w:r w:rsidRPr="005F5FD7">
        <w:rPr>
          <w:rFonts w:ascii="Gill Sans MT" w:hAnsi="Gill Sans MT"/>
          <w:sz w:val="26"/>
          <w:szCs w:val="26"/>
          <w:lang w:val="de-DE"/>
        </w:rPr>
        <w:t>Jenni de Kluijver - Pressestelle</w:t>
      </w:r>
      <w:r w:rsidRPr="005F5FD7">
        <w:rPr>
          <w:rFonts w:ascii="Gill Sans MT" w:hAnsi="Gill Sans MT"/>
          <w:sz w:val="26"/>
          <w:szCs w:val="26"/>
          <w:lang w:val="de-DE"/>
        </w:rPr>
        <w:br/>
        <w:t>Tel: 02234 6829660, E-Mail: presse.de@jcb.com, www.jcb.de</w:t>
      </w:r>
    </w:p>
    <w:p w14:paraId="5E9CF486" w14:textId="66C7AF35" w:rsidR="001948B0" w:rsidRPr="002268C4" w:rsidRDefault="001948B0" w:rsidP="00FF70DB">
      <w:pPr>
        <w:spacing w:after="0" w:line="240" w:lineRule="auto"/>
        <w:rPr>
          <w:rFonts w:ascii="Gill Sans MT" w:hAnsi="Gill Sans MT"/>
          <w:b/>
          <w:sz w:val="26"/>
          <w:szCs w:val="26"/>
          <w:lang w:val="de-DE"/>
        </w:rPr>
      </w:pPr>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7F05"/>
    <w:multiLevelType w:val="hybridMultilevel"/>
    <w:tmpl w:val="739A77C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DA2C76"/>
    <w:multiLevelType w:val="hybridMultilevel"/>
    <w:tmpl w:val="DFEAB8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3"/>
  </w:num>
  <w:num w:numId="2" w16cid:durableId="138152985">
    <w:abstractNumId w:val="3"/>
  </w:num>
  <w:num w:numId="3" w16cid:durableId="351688610">
    <w:abstractNumId w:val="3"/>
  </w:num>
  <w:num w:numId="4" w16cid:durableId="371223530">
    <w:abstractNumId w:val="0"/>
  </w:num>
  <w:num w:numId="5" w16cid:durableId="2102680196">
    <w:abstractNumId w:val="2"/>
  </w:num>
  <w:num w:numId="6" w16cid:durableId="1948586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0E2D"/>
    <w:rsid w:val="0000150F"/>
    <w:rsid w:val="00006E58"/>
    <w:rsid w:val="00012D04"/>
    <w:rsid w:val="00013455"/>
    <w:rsid w:val="00013933"/>
    <w:rsid w:val="00031111"/>
    <w:rsid w:val="000366E2"/>
    <w:rsid w:val="00037914"/>
    <w:rsid w:val="000401D7"/>
    <w:rsid w:val="00066545"/>
    <w:rsid w:val="00072A30"/>
    <w:rsid w:val="00075993"/>
    <w:rsid w:val="00075C95"/>
    <w:rsid w:val="000A2EF1"/>
    <w:rsid w:val="000B0939"/>
    <w:rsid w:val="000B2E86"/>
    <w:rsid w:val="000C19D3"/>
    <w:rsid w:val="000D4319"/>
    <w:rsid w:val="000F5AE5"/>
    <w:rsid w:val="000F69F5"/>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D4B27"/>
    <w:rsid w:val="001E05FF"/>
    <w:rsid w:val="001E4823"/>
    <w:rsid w:val="001E5BBA"/>
    <w:rsid w:val="001E66D0"/>
    <w:rsid w:val="00202E29"/>
    <w:rsid w:val="002200B0"/>
    <w:rsid w:val="00224802"/>
    <w:rsid w:val="00224E93"/>
    <w:rsid w:val="002267F6"/>
    <w:rsid w:val="002268C4"/>
    <w:rsid w:val="00280552"/>
    <w:rsid w:val="00285118"/>
    <w:rsid w:val="00290CF6"/>
    <w:rsid w:val="002C2B63"/>
    <w:rsid w:val="002D59DE"/>
    <w:rsid w:val="002E1FC4"/>
    <w:rsid w:val="003227FE"/>
    <w:rsid w:val="00365CAB"/>
    <w:rsid w:val="00372FD5"/>
    <w:rsid w:val="003820ED"/>
    <w:rsid w:val="00392C22"/>
    <w:rsid w:val="003A086A"/>
    <w:rsid w:val="003A3447"/>
    <w:rsid w:val="003A7560"/>
    <w:rsid w:val="003B5777"/>
    <w:rsid w:val="003D40D0"/>
    <w:rsid w:val="003E1C5D"/>
    <w:rsid w:val="003E495F"/>
    <w:rsid w:val="003E65E0"/>
    <w:rsid w:val="003F67BE"/>
    <w:rsid w:val="0040368C"/>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4F4312"/>
    <w:rsid w:val="00500C10"/>
    <w:rsid w:val="00535799"/>
    <w:rsid w:val="00544A22"/>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C180A"/>
    <w:rsid w:val="006C6CED"/>
    <w:rsid w:val="006D4FD7"/>
    <w:rsid w:val="006D74F3"/>
    <w:rsid w:val="006E051E"/>
    <w:rsid w:val="006E35E8"/>
    <w:rsid w:val="006E3C55"/>
    <w:rsid w:val="006E78F3"/>
    <w:rsid w:val="0070023C"/>
    <w:rsid w:val="0070053F"/>
    <w:rsid w:val="007024E8"/>
    <w:rsid w:val="007204BF"/>
    <w:rsid w:val="00746CF7"/>
    <w:rsid w:val="00766631"/>
    <w:rsid w:val="00767AFC"/>
    <w:rsid w:val="0078055D"/>
    <w:rsid w:val="007A46C7"/>
    <w:rsid w:val="007A7921"/>
    <w:rsid w:val="007C6745"/>
    <w:rsid w:val="007D14EB"/>
    <w:rsid w:val="007D6AC7"/>
    <w:rsid w:val="007F4C3F"/>
    <w:rsid w:val="00804D9C"/>
    <w:rsid w:val="00810CD9"/>
    <w:rsid w:val="0081706A"/>
    <w:rsid w:val="00824E22"/>
    <w:rsid w:val="00830EC9"/>
    <w:rsid w:val="0083506A"/>
    <w:rsid w:val="00836A5F"/>
    <w:rsid w:val="008459D0"/>
    <w:rsid w:val="0085116A"/>
    <w:rsid w:val="00862DE6"/>
    <w:rsid w:val="008A4F63"/>
    <w:rsid w:val="008D2D93"/>
    <w:rsid w:val="008D3A52"/>
    <w:rsid w:val="008E7380"/>
    <w:rsid w:val="008F108C"/>
    <w:rsid w:val="00901EB1"/>
    <w:rsid w:val="00903FA4"/>
    <w:rsid w:val="0091532A"/>
    <w:rsid w:val="0093047A"/>
    <w:rsid w:val="00941826"/>
    <w:rsid w:val="00963FE8"/>
    <w:rsid w:val="009707E1"/>
    <w:rsid w:val="0097201E"/>
    <w:rsid w:val="009720AC"/>
    <w:rsid w:val="00983C4A"/>
    <w:rsid w:val="00984DE1"/>
    <w:rsid w:val="00986D2B"/>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95927"/>
    <w:rsid w:val="00AA43F1"/>
    <w:rsid w:val="00AA4764"/>
    <w:rsid w:val="00AD079D"/>
    <w:rsid w:val="00AD4D89"/>
    <w:rsid w:val="00B001AA"/>
    <w:rsid w:val="00B026B8"/>
    <w:rsid w:val="00B342C4"/>
    <w:rsid w:val="00B406C5"/>
    <w:rsid w:val="00B40868"/>
    <w:rsid w:val="00B44A9B"/>
    <w:rsid w:val="00B62BF5"/>
    <w:rsid w:val="00B66576"/>
    <w:rsid w:val="00B830F9"/>
    <w:rsid w:val="00B86C27"/>
    <w:rsid w:val="00BA7550"/>
    <w:rsid w:val="00BB11D1"/>
    <w:rsid w:val="00BB561C"/>
    <w:rsid w:val="00BD40A9"/>
    <w:rsid w:val="00BD669A"/>
    <w:rsid w:val="00BE572A"/>
    <w:rsid w:val="00BE707E"/>
    <w:rsid w:val="00BF72B2"/>
    <w:rsid w:val="00C20EC8"/>
    <w:rsid w:val="00C36A35"/>
    <w:rsid w:val="00C42C65"/>
    <w:rsid w:val="00C719B8"/>
    <w:rsid w:val="00C751AF"/>
    <w:rsid w:val="00C75CC9"/>
    <w:rsid w:val="00CA0532"/>
    <w:rsid w:val="00CC7A04"/>
    <w:rsid w:val="00CD3FE8"/>
    <w:rsid w:val="00CF5E14"/>
    <w:rsid w:val="00D0215E"/>
    <w:rsid w:val="00D15355"/>
    <w:rsid w:val="00D16FAD"/>
    <w:rsid w:val="00D227EA"/>
    <w:rsid w:val="00D27313"/>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41654"/>
    <w:rsid w:val="00E6560F"/>
    <w:rsid w:val="00E720E7"/>
    <w:rsid w:val="00E73F7C"/>
    <w:rsid w:val="00E77C2E"/>
    <w:rsid w:val="00E90B99"/>
    <w:rsid w:val="00E91C2A"/>
    <w:rsid w:val="00EA0661"/>
    <w:rsid w:val="00EA1338"/>
    <w:rsid w:val="00EA31C2"/>
    <w:rsid w:val="00EA6DE9"/>
    <w:rsid w:val="00EB14E5"/>
    <w:rsid w:val="00EB1F49"/>
    <w:rsid w:val="00EC62CE"/>
    <w:rsid w:val="00ED66EE"/>
    <w:rsid w:val="00EF4416"/>
    <w:rsid w:val="00EF4502"/>
    <w:rsid w:val="00F02C85"/>
    <w:rsid w:val="00F161DD"/>
    <w:rsid w:val="00F23437"/>
    <w:rsid w:val="00F23EFE"/>
    <w:rsid w:val="00F25902"/>
    <w:rsid w:val="00F33511"/>
    <w:rsid w:val="00F35850"/>
    <w:rsid w:val="00F461B3"/>
    <w:rsid w:val="00F476C3"/>
    <w:rsid w:val="00FA294A"/>
    <w:rsid w:val="00FA5F14"/>
    <w:rsid w:val="00FB3DE8"/>
    <w:rsid w:val="00FD73E5"/>
    <w:rsid w:val="00FE3610"/>
    <w:rsid w:val="00FF5487"/>
    <w:rsid w:val="00FF70DB"/>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16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41654"/>
    <w:rPr>
      <w:color w:val="0000FF" w:themeColor="hyperlink"/>
      <w:u w:val="single"/>
    </w:rPr>
  </w:style>
  <w:style w:type="paragraph" w:styleId="Listenabsatz">
    <w:name w:val="List Paragraph"/>
    <w:basedOn w:val="Standard"/>
    <w:uiPriority w:val="34"/>
    <w:qFormat/>
    <w:rsid w:val="00E41654"/>
    <w:pPr>
      <w:ind w:left="720"/>
      <w:contextualSpacing/>
    </w:pPr>
  </w:style>
  <w:style w:type="paragraph" w:styleId="KeinLeerraum">
    <w:name w:val="No Spacing"/>
    <w:uiPriority w:val="1"/>
    <w:qFormat/>
    <w:rsid w:val="00E41654"/>
    <w:pPr>
      <w:spacing w:after="0" w:line="240" w:lineRule="auto"/>
    </w:pPr>
  </w:style>
  <w:style w:type="paragraph" w:styleId="Sprechblasentext">
    <w:name w:val="Balloon Text"/>
    <w:basedOn w:val="Standard"/>
    <w:link w:val="SprechblasentextZchn"/>
    <w:uiPriority w:val="99"/>
    <w:semiHidden/>
    <w:unhideWhenUsed/>
    <w:rsid w:val="00A434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2602</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JCB</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Jenni de Kluijver</cp:lastModifiedBy>
  <cp:revision>2</cp:revision>
  <cp:lastPrinted>2026-04-17T13:56:00Z</cp:lastPrinted>
  <dcterms:created xsi:type="dcterms:W3CDTF">2026-05-07T13:18:00Z</dcterms:created>
  <dcterms:modified xsi:type="dcterms:W3CDTF">2026-05-07T13:18:00Z</dcterms:modified>
</cp:coreProperties>
</file>