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C711" w14:textId="112000A0" w:rsidR="00620C8A" w:rsidRPr="00FA333B" w:rsidRDefault="00620C8A" w:rsidP="00FA333B">
      <w:pPr>
        <w:spacing w:line="360" w:lineRule="auto"/>
        <w:ind w:left="-851"/>
        <w:rPr>
          <w:rFonts w:ascii="Gill Sans MT" w:hAnsi="Gill Sans MT"/>
          <w:b/>
          <w:color w:val="000000" w:themeColor="text1"/>
          <w:sz w:val="26"/>
          <w:szCs w:val="26"/>
        </w:rPr>
      </w:pPr>
    </w:p>
    <w:p w14:paraId="7D828FAA" w14:textId="5CDB7172" w:rsidR="00BF7C16" w:rsidRDefault="00BF7C16" w:rsidP="003551EA">
      <w:pPr>
        <w:spacing w:line="240" w:lineRule="auto"/>
        <w:jc w:val="center"/>
        <w:rPr>
          <w:noProof/>
          <w:color w:val="000000"/>
        </w:rPr>
      </w:pPr>
      <w:r>
        <w:rPr>
          <w:noProof/>
          <w:color w:val="000000"/>
        </w:rPr>
        <w:drawing>
          <wp:anchor distT="0" distB="0" distL="114300" distR="114300" simplePos="0" relativeHeight="251659264" behindDoc="0" locked="0" layoutInCell="1" allowOverlap="1" wp14:anchorId="38E12F7A" wp14:editId="03A0A2F5">
            <wp:simplePos x="0" y="0"/>
            <wp:positionH relativeFrom="margin">
              <wp:posOffset>1640840</wp:posOffset>
            </wp:positionH>
            <wp:positionV relativeFrom="margin">
              <wp:posOffset>514350</wp:posOffset>
            </wp:positionV>
            <wp:extent cx="2581910" cy="857250"/>
            <wp:effectExtent l="0" t="0" r="0" b="0"/>
            <wp:wrapSquare wrapText="bothSides"/>
            <wp:docPr id="11503236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581910" cy="857250"/>
                    </a:xfrm>
                    <a:prstGeom prst="rect">
                      <a:avLst/>
                    </a:prstGeom>
                    <a:ln/>
                  </pic:spPr>
                </pic:pic>
              </a:graphicData>
            </a:graphic>
            <wp14:sizeRelH relativeFrom="margin">
              <wp14:pctWidth>0</wp14:pctWidth>
            </wp14:sizeRelH>
            <wp14:sizeRelV relativeFrom="margin">
              <wp14:pctHeight>0</wp14:pctHeight>
            </wp14:sizeRelV>
          </wp:anchor>
        </w:drawing>
      </w:r>
    </w:p>
    <w:p w14:paraId="4F2E1FFE" w14:textId="6ADD9EC8" w:rsidR="00BF7C16" w:rsidRDefault="00BF7C16" w:rsidP="003551EA">
      <w:pPr>
        <w:spacing w:line="240" w:lineRule="auto"/>
        <w:jc w:val="center"/>
        <w:rPr>
          <w:noProof/>
          <w:color w:val="000000"/>
        </w:rPr>
      </w:pPr>
    </w:p>
    <w:p w14:paraId="6400E7BB" w14:textId="7C68D5B5" w:rsidR="00BF7C16" w:rsidRDefault="00BF7C16" w:rsidP="003551EA">
      <w:pPr>
        <w:spacing w:line="240" w:lineRule="auto"/>
        <w:jc w:val="center"/>
        <w:rPr>
          <w:noProof/>
          <w:color w:val="000000"/>
        </w:rPr>
      </w:pPr>
    </w:p>
    <w:p w14:paraId="16AACE13" w14:textId="77777777" w:rsidR="00BF7C16" w:rsidRDefault="00BF7C16" w:rsidP="003551EA">
      <w:pPr>
        <w:spacing w:line="240" w:lineRule="auto"/>
        <w:jc w:val="center"/>
        <w:rPr>
          <w:noProof/>
          <w:color w:val="000000"/>
        </w:rPr>
      </w:pPr>
    </w:p>
    <w:p w14:paraId="3C669BA4" w14:textId="0D3B803A" w:rsidR="005A7576" w:rsidRPr="003551EA" w:rsidRDefault="003551EA" w:rsidP="003551EA">
      <w:pPr>
        <w:spacing w:line="240" w:lineRule="auto"/>
        <w:jc w:val="center"/>
        <w:rPr>
          <w:rFonts w:ascii="Gill Sans for JCB" w:hAnsi="Gill Sans for JCB"/>
          <w:b/>
          <w:bCs/>
          <w:color w:val="000000" w:themeColor="text1"/>
          <w:sz w:val="24"/>
          <w:szCs w:val="24"/>
          <w:lang w:val="de-DE"/>
        </w:rPr>
      </w:pPr>
      <w:r w:rsidRPr="003551EA">
        <w:rPr>
          <w:rFonts w:ascii="Gill Sans for JCB" w:hAnsi="Gill Sans for JCB"/>
          <w:b/>
          <w:bCs/>
          <w:color w:val="000000" w:themeColor="text1"/>
          <w:sz w:val="24"/>
          <w:szCs w:val="24"/>
          <w:lang w:val="de-DE"/>
        </w:rPr>
        <w:t>HYKIT präsentiert mobile Wasserstofftanklösung</w:t>
      </w:r>
      <w:r w:rsidR="000B330B">
        <w:rPr>
          <w:rFonts w:ascii="Gill Sans for JCB" w:hAnsi="Gill Sans for JCB"/>
          <w:b/>
          <w:bCs/>
          <w:color w:val="000000" w:themeColor="text1"/>
          <w:sz w:val="24"/>
          <w:szCs w:val="24"/>
          <w:lang w:val="de-DE"/>
        </w:rPr>
        <w:t xml:space="preserve"> </w:t>
      </w:r>
      <w:r w:rsidR="000B330B" w:rsidRPr="000B330B">
        <w:rPr>
          <w:rFonts w:ascii="Gill Sans for JCB" w:hAnsi="Gill Sans for JCB"/>
          <w:b/>
          <w:bCs/>
          <w:color w:val="000000" w:themeColor="text1"/>
          <w:sz w:val="24"/>
          <w:szCs w:val="24"/>
          <w:lang w:val="de-DE"/>
        </w:rPr>
        <w:t>MHR X75</w:t>
      </w:r>
      <w:r w:rsidRPr="003551EA">
        <w:rPr>
          <w:rFonts w:ascii="Gill Sans for JCB" w:hAnsi="Gill Sans for JCB"/>
          <w:b/>
          <w:bCs/>
          <w:color w:val="000000" w:themeColor="text1"/>
          <w:sz w:val="24"/>
          <w:szCs w:val="24"/>
          <w:lang w:val="de-DE"/>
        </w:rPr>
        <w:t xml:space="preserve"> für emissionsfreie Einsätze auf Baustellen und Industriestandorten</w:t>
      </w:r>
    </w:p>
    <w:p w14:paraId="07D90C04" w14:textId="67BA0974" w:rsidR="009251E4" w:rsidRPr="008A090B" w:rsidRDefault="003551EA" w:rsidP="009251E4">
      <w:pPr>
        <w:spacing w:line="360" w:lineRule="auto"/>
        <w:rPr>
          <w:rFonts w:ascii="Gill Sans for JCB Light" w:hAnsi="Gill Sans for JCB Light"/>
          <w:color w:val="000000" w:themeColor="text1"/>
          <w:lang w:val="de-DE"/>
        </w:rPr>
      </w:pPr>
      <w:r>
        <w:rPr>
          <w:rFonts w:ascii="Gill Sans for JCB Light" w:hAnsi="Gill Sans for JCB Light"/>
          <w:b/>
          <w:bCs/>
          <w:color w:val="000000" w:themeColor="text1"/>
          <w:sz w:val="24"/>
          <w:szCs w:val="24"/>
          <w:lang w:val="de-DE"/>
        </w:rPr>
        <w:br/>
      </w:r>
      <w:r>
        <w:rPr>
          <w:rFonts w:ascii="Gill Sans for JCB Light" w:hAnsi="Gill Sans for JCB Light"/>
          <w:b/>
          <w:bCs/>
          <w:color w:val="000000" w:themeColor="text1"/>
          <w:sz w:val="24"/>
          <w:szCs w:val="24"/>
          <w:lang w:val="de-DE"/>
        </w:rPr>
        <w:br/>
      </w:r>
      <w:r w:rsidR="00674D63" w:rsidRPr="008A090B">
        <w:rPr>
          <w:rFonts w:ascii="Gill Sans for JCB Light" w:hAnsi="Gill Sans for JCB Light"/>
          <w:b/>
          <w:bCs/>
          <w:color w:val="000000" w:themeColor="text1"/>
          <w:lang w:val="de-DE"/>
        </w:rPr>
        <w:t xml:space="preserve">Frechen, </w:t>
      </w:r>
      <w:r w:rsidRPr="008A090B">
        <w:rPr>
          <w:rFonts w:ascii="Gill Sans for JCB Light" w:hAnsi="Gill Sans for JCB Light"/>
          <w:b/>
          <w:bCs/>
          <w:color w:val="000000" w:themeColor="text1"/>
          <w:lang w:val="de-DE"/>
        </w:rPr>
        <w:t>Mai</w:t>
      </w:r>
      <w:r w:rsidR="00674D63" w:rsidRPr="008A090B">
        <w:rPr>
          <w:rFonts w:ascii="Gill Sans for JCB Light" w:hAnsi="Gill Sans for JCB Light"/>
          <w:b/>
          <w:bCs/>
          <w:color w:val="000000" w:themeColor="text1"/>
          <w:lang w:val="de-DE"/>
        </w:rPr>
        <w:t xml:space="preserve"> 2026</w:t>
      </w:r>
      <w:r w:rsidR="00674D63" w:rsidRPr="008A090B">
        <w:rPr>
          <w:rFonts w:ascii="Gill Sans for JCB Light" w:hAnsi="Gill Sans for JCB Light"/>
          <w:color w:val="000000" w:themeColor="text1"/>
          <w:lang w:val="de-DE"/>
        </w:rPr>
        <w:t xml:space="preserve"> – </w:t>
      </w:r>
      <w:r w:rsidRPr="008A090B">
        <w:rPr>
          <w:rFonts w:ascii="Gill Sans for JCB Light" w:hAnsi="Gill Sans for JCB Light"/>
          <w:color w:val="000000" w:themeColor="text1"/>
          <w:lang w:val="de-DE"/>
        </w:rPr>
        <w:t>HYKIT</w:t>
      </w:r>
      <w:r w:rsidR="008108F4">
        <w:rPr>
          <w:rFonts w:ascii="Gill Sans for JCB Light" w:hAnsi="Gill Sans for JCB Light"/>
          <w:color w:val="000000" w:themeColor="text1"/>
          <w:lang w:val="de-DE"/>
        </w:rPr>
        <w:t>*</w:t>
      </w:r>
      <w:r w:rsidRPr="008A090B">
        <w:rPr>
          <w:rFonts w:ascii="Gill Sans for JCB Light" w:hAnsi="Gill Sans for JCB Light"/>
          <w:color w:val="000000" w:themeColor="text1"/>
          <w:lang w:val="de-DE"/>
        </w:rPr>
        <w:t xml:space="preserve"> hat eine mobile Wasserstofftanklösung vorgestellt, die Wasserstoffinfrastruktur direkt an den Einsatzort bringt. Das System kombiniert Wasserstoffspeicherung und Betankung in einer Einheit und ermöglicht es Betreibern aus Industrie, Bauwesen und Mobilität, wasserstoffbetriebene Maschinen und Fahrzeuge direkt vor Ort zu betanken. </w:t>
      </w:r>
      <w:r w:rsidRPr="000B330B">
        <w:rPr>
          <w:rFonts w:ascii="Gill Sans for JCB Light" w:hAnsi="Gill Sans for JCB Light"/>
          <w:color w:val="000000" w:themeColor="text1"/>
          <w:lang w:val="de-DE"/>
        </w:rPr>
        <w:t>Eine fest installierte Tankinfrastruktur ist dafür nicht erforderlich.</w:t>
      </w:r>
      <w:r w:rsidR="009251E4" w:rsidRPr="000B330B">
        <w:rPr>
          <w:rFonts w:ascii="Gill Sans for JCB Light" w:hAnsi="Gill Sans for JCB Light"/>
          <w:color w:val="000000" w:themeColor="text1"/>
          <w:lang w:val="de-DE"/>
        </w:rPr>
        <w:br/>
      </w:r>
      <w:r w:rsidR="009251E4" w:rsidRPr="000B330B">
        <w:rPr>
          <w:rFonts w:ascii="Gill Sans for JCB Light" w:hAnsi="Gill Sans for JCB Light"/>
          <w:color w:val="000000" w:themeColor="text1"/>
          <w:lang w:val="de-DE"/>
        </w:rPr>
        <w:br/>
      </w:r>
      <w:r w:rsidR="009251E4" w:rsidRPr="008A090B">
        <w:rPr>
          <w:rFonts w:ascii="Gill Sans for JCB Light" w:hAnsi="Gill Sans for JCB Light"/>
          <w:b/>
          <w:bCs/>
          <w:color w:val="000000" w:themeColor="text1"/>
          <w:lang w:val="de-DE"/>
        </w:rPr>
        <w:t>Mobile Lösung für Wasserstoffbetankung</w:t>
      </w:r>
      <w:r w:rsidR="009251E4" w:rsidRPr="008A090B">
        <w:rPr>
          <w:rFonts w:ascii="Gill Sans for JCB Light" w:hAnsi="Gill Sans for JCB Light"/>
          <w:b/>
          <w:bCs/>
          <w:color w:val="000000" w:themeColor="text1"/>
          <w:lang w:val="de-DE"/>
        </w:rPr>
        <w:br/>
      </w:r>
      <w:r w:rsidR="000B330B" w:rsidRPr="000B330B">
        <w:rPr>
          <w:rFonts w:ascii="Gill Sans for JCB Light" w:hAnsi="Gill Sans for JCB Light"/>
          <w:color w:val="000000" w:themeColor="text1"/>
          <w:lang w:val="de-DE"/>
        </w:rPr>
        <w:t>Der Mobile Hydrogen Refueller MHR X75 verfügt über eine Wasserstoffkapazität von 75 Kilogramm.</w:t>
      </w:r>
      <w:r w:rsidR="009251E4" w:rsidRPr="008A090B">
        <w:rPr>
          <w:rFonts w:ascii="Gill Sans for JCB Light" w:hAnsi="Gill Sans for JCB Light"/>
          <w:color w:val="000000" w:themeColor="text1"/>
          <w:lang w:val="de-DE"/>
        </w:rPr>
        <w:t xml:space="preserve"> Der Betankungsvorgang dauert laut HYKIT rund zehn bis 15 Minuten. So können gleichzeitig bis zu sieben Fahrzeuge versorgt werden.</w:t>
      </w:r>
    </w:p>
    <w:p w14:paraId="2CAEAC01" w14:textId="77777777" w:rsidR="009251E4" w:rsidRPr="009251E4" w:rsidRDefault="009251E4" w:rsidP="009251E4">
      <w:pPr>
        <w:spacing w:line="360" w:lineRule="auto"/>
        <w:jc w:val="both"/>
        <w:rPr>
          <w:rFonts w:ascii="Gill Sans for JCB Light" w:hAnsi="Gill Sans for JCB Light"/>
          <w:color w:val="000000" w:themeColor="text1"/>
          <w:lang w:val="de-DE"/>
        </w:rPr>
      </w:pPr>
      <w:r w:rsidRPr="009251E4">
        <w:rPr>
          <w:rFonts w:ascii="Gill Sans for JCB Light" w:hAnsi="Gill Sans for JCB Light"/>
          <w:color w:val="000000" w:themeColor="text1"/>
          <w:lang w:val="de-DE"/>
        </w:rPr>
        <w:t>Wasserstoff gilt in Transport, Industrie und Energieversorgung als emissionsfreie Alternative zu Diesel. Vor allem an abgelegenen oder temporären Einsatzorten fehlt jedoch häufig die notwendige Infrastruktur für eine zuverlässige Versorgung.</w:t>
      </w:r>
    </w:p>
    <w:p w14:paraId="0C981625" w14:textId="5144BE29" w:rsidR="008C766D" w:rsidRPr="000B330B" w:rsidRDefault="00387197" w:rsidP="008C766D">
      <w:pPr>
        <w:spacing w:line="360" w:lineRule="auto"/>
        <w:rPr>
          <w:rFonts w:ascii="Gill Sans for JCB Light" w:hAnsi="Gill Sans for JCB Light"/>
          <w:color w:val="000000" w:themeColor="text1"/>
          <w:lang w:val="de-DE"/>
        </w:rPr>
      </w:pPr>
      <w:r w:rsidRPr="00387197">
        <w:rPr>
          <w:rFonts w:ascii="Gill Sans for JCB Light" w:hAnsi="Gill Sans for JCB Light"/>
          <w:color w:val="000000" w:themeColor="text1"/>
          <w:lang w:val="de-DE"/>
        </w:rPr>
        <w:t>Aus diesem Grund setzt HYKIT auf mobile und modular aufgebaute Systeme, die flexibel eingesetzt und bei Bedarf an wechselnde Einsatzorte angepasst werden können.</w:t>
      </w:r>
      <w:r w:rsidR="008A090B" w:rsidRPr="008A090B">
        <w:rPr>
          <w:rFonts w:ascii="Gill Sans for JCB Light" w:hAnsi="Gill Sans for JCB Light"/>
          <w:color w:val="000000" w:themeColor="text1"/>
          <w:lang w:val="de-DE"/>
        </w:rPr>
        <w:br/>
      </w:r>
      <w:r w:rsidR="008A090B" w:rsidRPr="008A090B">
        <w:rPr>
          <w:rFonts w:ascii="Gill Sans for JCB Light" w:hAnsi="Gill Sans for JCB Light"/>
          <w:color w:val="000000" w:themeColor="text1"/>
          <w:lang w:val="de-DE"/>
        </w:rPr>
        <w:br/>
      </w:r>
      <w:r w:rsidR="00B32D83" w:rsidRPr="00B32D83">
        <w:rPr>
          <w:rFonts w:ascii="Gill Sans for JCB Light" w:hAnsi="Gill Sans for JCB Light"/>
          <w:b/>
          <w:bCs/>
          <w:color w:val="000000" w:themeColor="text1"/>
          <w:lang w:val="de-DE"/>
        </w:rPr>
        <w:t>Wasserstoffbetankung im laufenden Betrieb</w:t>
      </w:r>
      <w:r w:rsidR="008C766D">
        <w:rPr>
          <w:rFonts w:ascii="Gill Sans for JCB Light" w:hAnsi="Gill Sans for JCB Light"/>
          <w:color w:val="000000" w:themeColor="text1"/>
          <w:lang w:val="de-DE"/>
        </w:rPr>
        <w:br/>
      </w:r>
      <w:r w:rsidR="000B330B" w:rsidRPr="000B330B">
        <w:rPr>
          <w:rFonts w:ascii="Gill Sans for JCB Light" w:hAnsi="Gill Sans for JCB Light"/>
          <w:color w:val="000000" w:themeColor="text1"/>
          <w:lang w:val="de-DE"/>
        </w:rPr>
        <w:t>„Der Einsatz von Wasserstoff scheitert nicht an der Technologie, sondern häufig an der Infrastruktur. Mit unserem Mobile Hydrogen Refueller MHR X75 ermöglichen wir die Wasserstoffversorgung direkt dort, wo Maschinen im Einsatz sind, ohne dass eine feste Infrastruktur erforderlich ist“, sagt Dr. John Vickers, Director of Engineering bei HYKIT.</w:t>
      </w:r>
    </w:p>
    <w:p w14:paraId="3440AAFA" w14:textId="64CC4C4D" w:rsidR="00B32D83" w:rsidRPr="00B32D83" w:rsidRDefault="00B32D83" w:rsidP="008C766D">
      <w:pPr>
        <w:spacing w:line="360" w:lineRule="auto"/>
        <w:rPr>
          <w:rFonts w:ascii="Gill Sans for JCB Light" w:hAnsi="Gill Sans for JCB Light"/>
          <w:color w:val="000000" w:themeColor="text1"/>
          <w:lang w:val="de-DE"/>
        </w:rPr>
      </w:pPr>
      <w:r w:rsidRPr="00B32D83">
        <w:rPr>
          <w:rFonts w:ascii="Gill Sans for JCB Light" w:hAnsi="Gill Sans for JCB Light"/>
          <w:color w:val="000000" w:themeColor="text1"/>
          <w:lang w:val="de-DE"/>
        </w:rPr>
        <w:t>Die mobile Tanklösung ist auf einem Anhänger aufgebaut und für den Einsatz unter anspruchsvollen Bedingungen konzipiert. Die Inbetriebnahme erfolgt mithilfe standardisierter Baustellenausrüstung. Dadurch kann die Betankung auch während laufender Einsätze erfolgen.</w:t>
      </w:r>
    </w:p>
    <w:p w14:paraId="163E783C" w14:textId="77777777" w:rsidR="000B330B" w:rsidRDefault="000B330B" w:rsidP="00B32D83">
      <w:pPr>
        <w:spacing w:line="360" w:lineRule="auto"/>
        <w:jc w:val="both"/>
        <w:rPr>
          <w:rFonts w:ascii="Gill Sans for JCB Light" w:hAnsi="Gill Sans for JCB Light"/>
          <w:color w:val="000000" w:themeColor="text1"/>
          <w:lang w:val="de-DE"/>
        </w:rPr>
      </w:pPr>
    </w:p>
    <w:p w14:paraId="4B668B9F" w14:textId="77777777" w:rsidR="000B330B" w:rsidRDefault="000B330B" w:rsidP="00B32D83">
      <w:pPr>
        <w:spacing w:line="360" w:lineRule="auto"/>
        <w:jc w:val="both"/>
        <w:rPr>
          <w:rFonts w:ascii="Gill Sans for JCB Light" w:hAnsi="Gill Sans for JCB Light"/>
          <w:color w:val="000000" w:themeColor="text1"/>
          <w:lang w:val="de-DE"/>
        </w:rPr>
      </w:pPr>
    </w:p>
    <w:p w14:paraId="0863494F" w14:textId="77777777" w:rsidR="000B330B" w:rsidRDefault="000B330B" w:rsidP="00B32D83">
      <w:pPr>
        <w:spacing w:line="360" w:lineRule="auto"/>
        <w:jc w:val="both"/>
        <w:rPr>
          <w:rFonts w:ascii="Gill Sans for JCB Light" w:hAnsi="Gill Sans for JCB Light"/>
          <w:color w:val="000000" w:themeColor="text1"/>
          <w:lang w:val="de-DE"/>
        </w:rPr>
      </w:pPr>
    </w:p>
    <w:p w14:paraId="702250BA" w14:textId="77777777" w:rsidR="000B330B" w:rsidRDefault="000B330B" w:rsidP="00B32D83">
      <w:pPr>
        <w:spacing w:line="360" w:lineRule="auto"/>
        <w:jc w:val="both"/>
        <w:rPr>
          <w:rFonts w:ascii="Gill Sans for JCB Light" w:hAnsi="Gill Sans for JCB Light"/>
          <w:color w:val="000000" w:themeColor="text1"/>
          <w:lang w:val="de-DE"/>
        </w:rPr>
      </w:pPr>
    </w:p>
    <w:p w14:paraId="1918B4C1" w14:textId="6400073B" w:rsidR="00674D63" w:rsidRPr="00B32D83" w:rsidRDefault="00B32D83" w:rsidP="00B32D83">
      <w:pPr>
        <w:spacing w:line="360" w:lineRule="auto"/>
        <w:jc w:val="both"/>
        <w:rPr>
          <w:rFonts w:ascii="Gill Sans for JCB Light" w:hAnsi="Gill Sans for JCB Light"/>
          <w:color w:val="000000" w:themeColor="text1"/>
          <w:lang w:val="de-DE"/>
        </w:rPr>
      </w:pPr>
      <w:r w:rsidRPr="00B32D83">
        <w:rPr>
          <w:rFonts w:ascii="Gill Sans for JCB Light" w:hAnsi="Gill Sans for JCB Light"/>
          <w:color w:val="000000" w:themeColor="text1"/>
          <w:lang w:val="de-DE"/>
        </w:rPr>
        <w:t>Das System ist mit unterschiedlichen wasserstoffbetriebenen Fahrzeugen, Maschinen und Generatoren kompatibel. Für Generatoren stehen bis zu 70 Kilogramm nutzbarer Wasserstoff zur Verfügung, für Fahrzeuge bis zu 50 Kilogramm.</w:t>
      </w:r>
    </w:p>
    <w:p w14:paraId="343B5935" w14:textId="1205A2FB" w:rsidR="00B25201" w:rsidRPr="00B25201" w:rsidRDefault="00B25201" w:rsidP="00B25201">
      <w:pPr>
        <w:spacing w:line="360" w:lineRule="auto"/>
        <w:rPr>
          <w:rFonts w:ascii="Gill Sans for JCB Light" w:hAnsi="Gill Sans for JCB Light"/>
          <w:color w:val="000000" w:themeColor="text1"/>
          <w:lang w:val="de-DE"/>
        </w:rPr>
      </w:pPr>
      <w:r w:rsidRPr="00B25201">
        <w:rPr>
          <w:rFonts w:ascii="Gill Sans for JCB Light" w:hAnsi="Gill Sans for JCB Light"/>
          <w:b/>
          <w:bCs/>
          <w:color w:val="000000" w:themeColor="text1"/>
          <w:lang w:val="de-DE"/>
        </w:rPr>
        <w:t>Digitale Steuerung und integrierte Sicherheit</w:t>
      </w:r>
      <w:r w:rsidR="008C766D" w:rsidRPr="00B25201">
        <w:rPr>
          <w:rFonts w:ascii="Gill Sans for JCB Light" w:hAnsi="Gill Sans for JCB Light"/>
          <w:color w:val="000000" w:themeColor="text1"/>
          <w:lang w:val="de-DE"/>
        </w:rPr>
        <w:br/>
      </w:r>
      <w:r w:rsidRPr="00B25201">
        <w:rPr>
          <w:rFonts w:ascii="Gill Sans for JCB Light" w:hAnsi="Gill Sans for JCB Light"/>
          <w:color w:val="000000" w:themeColor="text1"/>
          <w:lang w:val="de-DE"/>
        </w:rPr>
        <w:t xml:space="preserve">Neben der mobilen Wasserstoffversorgung setzt HYKIT </w:t>
      </w:r>
      <w:r w:rsidR="000B330B" w:rsidRPr="000B330B">
        <w:rPr>
          <w:rFonts w:ascii="Gill Sans for JCB Light" w:hAnsi="Gill Sans for JCB Light"/>
          <w:color w:val="000000" w:themeColor="text1"/>
          <w:lang w:val="de-DE"/>
        </w:rPr>
        <w:t xml:space="preserve">beim MHR X75 </w:t>
      </w:r>
      <w:r w:rsidRPr="00B25201">
        <w:rPr>
          <w:rFonts w:ascii="Gill Sans for JCB Light" w:hAnsi="Gill Sans for JCB Light"/>
          <w:color w:val="000000" w:themeColor="text1"/>
          <w:lang w:val="de-DE"/>
        </w:rPr>
        <w:t>auch auf digitale Überwachung und integrierte Sicherheitssysteme für den Einsatz auf Baustellen und Industriestandorten.</w:t>
      </w:r>
    </w:p>
    <w:p w14:paraId="4327BDB7" w14:textId="77777777" w:rsidR="00B25201" w:rsidRPr="00B25201" w:rsidRDefault="00B25201" w:rsidP="00B25201">
      <w:pPr>
        <w:spacing w:line="360" w:lineRule="auto"/>
        <w:rPr>
          <w:rFonts w:ascii="Gill Sans for JCB Light" w:hAnsi="Gill Sans for JCB Light"/>
          <w:color w:val="000000" w:themeColor="text1"/>
          <w:lang w:val="de-DE"/>
        </w:rPr>
      </w:pPr>
      <w:r w:rsidRPr="00B25201">
        <w:rPr>
          <w:rFonts w:ascii="Gill Sans for JCB Light" w:hAnsi="Gill Sans for JCB Light"/>
          <w:color w:val="000000" w:themeColor="text1"/>
          <w:lang w:val="de-DE"/>
        </w:rPr>
        <w:t>Zur Ausstattung gehören unter anderem ein Touchscreen-Bedienfeld, Echtzeitüberwachung sowie cloudbasierte Diagnosesysteme für den Fernzugriff. Ergänzt wird das System durch Sicherheitsfunktionen wie Leckageerkennung und automatische Notabschaltung.</w:t>
      </w:r>
    </w:p>
    <w:p w14:paraId="09814FF2" w14:textId="02FC19B0" w:rsidR="00B25201" w:rsidRPr="00B25201" w:rsidRDefault="000B330B" w:rsidP="00B25201">
      <w:pPr>
        <w:spacing w:line="360" w:lineRule="auto"/>
        <w:rPr>
          <w:rFonts w:ascii="Gill Sans for JCB Light" w:hAnsi="Gill Sans for JCB Light"/>
          <w:color w:val="000000" w:themeColor="text1"/>
          <w:lang w:val="de-DE"/>
        </w:rPr>
      </w:pPr>
      <w:r w:rsidRPr="000B330B">
        <w:rPr>
          <w:rFonts w:ascii="Gill Sans for JCB Light" w:hAnsi="Gill Sans for JCB Light"/>
          <w:color w:val="000000" w:themeColor="text1"/>
          <w:lang w:val="de-DE"/>
        </w:rPr>
        <w:t xml:space="preserve">Der MHR X75 </w:t>
      </w:r>
      <w:r w:rsidR="00B25201" w:rsidRPr="00B25201">
        <w:rPr>
          <w:rFonts w:ascii="Gill Sans for JCB Light" w:hAnsi="Gill Sans for JCB Light"/>
          <w:color w:val="000000" w:themeColor="text1"/>
          <w:lang w:val="de-DE"/>
        </w:rPr>
        <w:t>erfüllt zudem die Anforderungen der Standards TPED, ADR und UK CDG und entspricht damit den relevanten Transport und Sicherheitsvorgaben.</w:t>
      </w:r>
    </w:p>
    <w:p w14:paraId="699BBB19" w14:textId="77777777" w:rsidR="000B330B" w:rsidRDefault="00B25201" w:rsidP="00B25201">
      <w:pPr>
        <w:spacing w:line="360" w:lineRule="auto"/>
        <w:rPr>
          <w:rFonts w:ascii="Gill Sans for JCB Light" w:hAnsi="Gill Sans for JCB Light"/>
          <w:color w:val="000000" w:themeColor="text1"/>
          <w:lang w:val="de-DE"/>
        </w:rPr>
      </w:pPr>
      <w:r w:rsidRPr="00B25201">
        <w:rPr>
          <w:rFonts w:ascii="Gill Sans for JCB Light" w:hAnsi="Gill Sans for JCB Light"/>
          <w:color w:val="000000" w:themeColor="text1"/>
          <w:lang w:val="de-DE"/>
        </w:rPr>
        <w:t xml:space="preserve">Ergänzend erklärt Dr. John Vickers: </w:t>
      </w:r>
      <w:r w:rsidR="000B330B" w:rsidRPr="000B330B">
        <w:rPr>
          <w:rFonts w:ascii="Gill Sans for JCB Light" w:hAnsi="Gill Sans for JCB Light"/>
          <w:color w:val="000000" w:themeColor="text1"/>
          <w:lang w:val="de-DE"/>
        </w:rPr>
        <w:t>„Der MHR X75 ist ein wichtiger Bestandteil einer umfassenden Wasserstoffinfrastruktur für den Einsatz vor Ort. Durch die Kombination aus Mobilität, Sicherheit und digitaler Überwachung schaffen wir die Voraussetzungen für eine skalierbare Nutzung von Wasserstoff, von ersten Pilotprojekten bis hin zum breiten Einsatz.“</w:t>
      </w:r>
    </w:p>
    <w:p w14:paraId="7ABC69D6" w14:textId="1D4E5269" w:rsidR="00B25201" w:rsidRPr="00B25201" w:rsidRDefault="000B330B" w:rsidP="00B25201">
      <w:pPr>
        <w:spacing w:line="360" w:lineRule="auto"/>
        <w:rPr>
          <w:rFonts w:ascii="Gill Sans for JCB Light" w:hAnsi="Gill Sans for JCB Light"/>
          <w:color w:val="000000" w:themeColor="text1"/>
          <w:lang w:val="de-DE"/>
        </w:rPr>
      </w:pPr>
      <w:r w:rsidRPr="000B330B">
        <w:rPr>
          <w:rFonts w:ascii="Gill Sans for JCB Light" w:hAnsi="Gill Sans for JCB Light"/>
          <w:color w:val="000000" w:themeColor="text1"/>
          <w:lang w:val="de-DE"/>
        </w:rPr>
        <w:t>Der MHR X75 ist Teil des umfassenderen Infrastrukturangebots von HYKIT, das zusätzlich Systeme für Kompression, Speicherung und Betankung umfasst.</w:t>
      </w:r>
      <w:r w:rsidR="00B25201" w:rsidRPr="00B25201">
        <w:rPr>
          <w:rFonts w:ascii="Gill Sans for JCB Light" w:hAnsi="Gill Sans for JCB Light"/>
          <w:color w:val="000000" w:themeColor="text1"/>
          <w:lang w:val="de-DE"/>
        </w:rPr>
        <w:t xml:space="preserve"> Gemeinsam sollen die Lösungen eine skalierbare Wasserstoffinfrastruktur ermöglichen, die unabhängig von stationären Anlagen betrieben werden kann.</w:t>
      </w:r>
    </w:p>
    <w:p w14:paraId="198C96BB" w14:textId="1CFD1AE7" w:rsidR="005A7576" w:rsidRDefault="00B25201" w:rsidP="00B25201">
      <w:pPr>
        <w:spacing w:line="360" w:lineRule="auto"/>
        <w:rPr>
          <w:rFonts w:ascii="Gill Sans for JCB Light" w:hAnsi="Gill Sans for JCB Light"/>
          <w:b/>
          <w:bCs/>
          <w:lang w:val="de-DE"/>
        </w:rPr>
      </w:pPr>
      <w:r w:rsidRPr="00B25201">
        <w:rPr>
          <w:rFonts w:ascii="Gill Sans for JCB Light" w:hAnsi="Gill Sans for JCB Light"/>
          <w:b/>
          <w:bCs/>
          <w:i/>
          <w:iCs/>
          <w:color w:val="000000" w:themeColor="text1"/>
          <w:lang w:val="de-DE"/>
        </w:rPr>
        <w:t>Weitere Informationen finden Sie unter:</w:t>
      </w:r>
      <w:r w:rsidRPr="00B25201">
        <w:rPr>
          <w:rFonts w:ascii="Gill Sans for JCB Light" w:hAnsi="Gill Sans for JCB Light"/>
          <w:color w:val="000000" w:themeColor="text1"/>
          <w:lang w:val="de-DE"/>
        </w:rPr>
        <w:t xml:space="preserve"> </w:t>
      </w:r>
      <w:r w:rsidRPr="00B25201">
        <w:rPr>
          <w:rFonts w:ascii="Gill Sans for JCB Light" w:hAnsi="Gill Sans for JCB Light"/>
          <w:b/>
          <w:bCs/>
          <w:color w:val="FFC000"/>
          <w:u w:val="single"/>
          <w:lang w:val="de-DE"/>
        </w:rPr>
        <w:t>hykit.com/products</w:t>
      </w:r>
      <w:r w:rsidR="00B55330">
        <w:rPr>
          <w:rFonts w:ascii="Gill Sans for JCB Light" w:hAnsi="Gill Sans for JCB Light"/>
          <w:b/>
          <w:bCs/>
          <w:color w:val="FFC000"/>
          <w:u w:val="single"/>
          <w:lang w:val="de-DE"/>
        </w:rPr>
        <w:br/>
      </w:r>
      <w:r w:rsidR="00B55330" w:rsidRPr="00B55330">
        <w:rPr>
          <w:rFonts w:ascii="Gill Sans for JCB Light" w:hAnsi="Gill Sans for JCB Light"/>
          <w:b/>
          <w:bCs/>
          <w:lang w:val="de-DE"/>
        </w:rPr>
        <w:t>________</w:t>
      </w:r>
    </w:p>
    <w:p w14:paraId="28256B1E" w14:textId="7B59A38A" w:rsidR="0044672F" w:rsidRPr="00DF4FC0" w:rsidRDefault="00B55330" w:rsidP="00DF4FC0">
      <w:pPr>
        <w:spacing w:line="360" w:lineRule="auto"/>
        <w:rPr>
          <w:rFonts w:ascii="Gill Sans for JCB Light" w:hAnsi="Gill Sans for JCB Light"/>
          <w:i/>
          <w:iCs/>
          <w:sz w:val="16"/>
          <w:szCs w:val="16"/>
          <w:lang w:val="de-DE"/>
        </w:rPr>
      </w:pPr>
      <w:r w:rsidRPr="00B55330">
        <w:rPr>
          <w:rFonts w:ascii="Gill Sans for JCB Light" w:hAnsi="Gill Sans for JCB Light"/>
          <w:i/>
          <w:iCs/>
          <w:sz w:val="16"/>
          <w:szCs w:val="16"/>
          <w:lang w:val="de-DE"/>
        </w:rPr>
        <w:t>* HYKIT ist ein Joint Venture der Investmentgesellschaft HYCAP, der HydraB Group und JCB mit dem Ziel, Wasserstoffinfrastruktur für Off Highway Maschinen weiter voranzutreiben.</w:t>
      </w:r>
      <w:r w:rsidRPr="00B55330">
        <w:rPr>
          <w:rFonts w:ascii="Gill Sans for JCB Light" w:hAnsi="Gill Sans for JCB Light"/>
          <w:i/>
          <w:iCs/>
          <w:sz w:val="16"/>
          <w:szCs w:val="16"/>
          <w:lang w:val="de-DE"/>
        </w:rPr>
        <w:br/>
      </w:r>
      <w:r w:rsidRPr="00B55330">
        <w:rPr>
          <w:rFonts w:ascii="Gill Sans for JCB Light" w:hAnsi="Gill Sans for JCB Light"/>
          <w:i/>
          <w:iCs/>
          <w:sz w:val="16"/>
          <w:szCs w:val="16"/>
          <w:lang w:val="de-DE"/>
        </w:rPr>
        <w:br/>
        <w:t>Die HYCAP Group investiert in nachhaltige und emissionsarme Energielösungen. Zur HydraB Group gehören unter anderem der Bushersteller Wrightbus, der Wasserstoffanbieter Ryze Power sowie der Wasserstoffproduzent Hygen Energy. JCB zählt zu den weltweit führenden Herstellern von Baumaschinen und beschäftigt rund 20.000 Mitarbeiter auf vier Kontinenten.</w:t>
      </w:r>
      <w:r w:rsidRPr="00B55330">
        <w:rPr>
          <w:rFonts w:ascii="Gill Sans for JCB Light" w:hAnsi="Gill Sans for JCB Light"/>
          <w:i/>
          <w:iCs/>
          <w:sz w:val="16"/>
          <w:szCs w:val="16"/>
          <w:lang w:val="de-DE"/>
        </w:rPr>
        <w:br/>
      </w:r>
      <w:r w:rsidRPr="00B55330">
        <w:rPr>
          <w:rFonts w:ascii="Gill Sans for JCB Light" w:hAnsi="Gill Sans for JCB Light"/>
          <w:i/>
          <w:iCs/>
          <w:sz w:val="16"/>
          <w:szCs w:val="16"/>
          <w:lang w:val="de-DE"/>
        </w:rPr>
        <w:br/>
        <w:t>HYKIT wurde im Januar 2025 gegründet und hat seinen Hauptsitz im englischen Bicester, Oxfordshire. Das Unternehmen entwickelt Infrastruktur für wasserstoffbetriebene Maschinen und Fahrzeuge, darunter Kompressoren, Speicherlösungen und Betankungssysteme.</w:t>
      </w:r>
    </w:p>
    <w:sectPr w:rsidR="0044672F" w:rsidRPr="00DF4FC0" w:rsidSect="00B50C94">
      <w:footerReference w:type="default" r:id="rId8"/>
      <w:pgSz w:w="11906" w:h="16838"/>
      <w:pgMar w:top="0" w:right="707"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58BB" w14:textId="77777777" w:rsidR="00B3764D" w:rsidRDefault="00B3764D" w:rsidP="00AC4032">
      <w:pPr>
        <w:spacing w:after="0" w:line="240" w:lineRule="auto"/>
      </w:pPr>
      <w:r>
        <w:separator/>
      </w:r>
    </w:p>
  </w:endnote>
  <w:endnote w:type="continuationSeparator" w:id="0">
    <w:p w14:paraId="4DD81C77" w14:textId="77777777" w:rsidR="00B3764D" w:rsidRDefault="00B3764D" w:rsidP="00AC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charset w:val="00"/>
    <w:family w:val="swiss"/>
    <w:pitch w:val="variable"/>
    <w:sig w:usb0="00000287" w:usb1="00000000" w:usb2="00000000" w:usb3="00000000" w:csb0="0000009F" w:csb1="00000000"/>
  </w:font>
  <w:font w:name="Gill Sans for JCB Light">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91503"/>
      <w:docPartObj>
        <w:docPartGallery w:val="Page Numbers (Bottom of Page)"/>
        <w:docPartUnique/>
      </w:docPartObj>
    </w:sdtPr>
    <w:sdtEndPr>
      <w:rPr>
        <w:rFonts w:ascii="Gill Sans for JCB Light" w:hAnsi="Gill Sans for JCB Light"/>
      </w:rPr>
    </w:sdtEndPr>
    <w:sdtContent>
      <w:p w14:paraId="7A0FCF8F" w14:textId="1FDD590E" w:rsidR="00AC4032" w:rsidRPr="00B55330" w:rsidRDefault="00AC4032">
        <w:pPr>
          <w:pStyle w:val="Footer"/>
          <w:jc w:val="right"/>
          <w:rPr>
            <w:rFonts w:ascii="Gill Sans for JCB Light" w:hAnsi="Gill Sans for JCB Light"/>
            <w:lang w:val="de-DE"/>
          </w:rPr>
        </w:pPr>
        <w:r w:rsidRPr="00AC4032">
          <w:rPr>
            <w:rFonts w:ascii="Gill Sans for JCB Light" w:hAnsi="Gill Sans for JCB Light"/>
          </w:rPr>
          <w:fldChar w:fldCharType="begin"/>
        </w:r>
        <w:r w:rsidRPr="000B330B">
          <w:rPr>
            <w:rFonts w:ascii="Gill Sans for JCB Light" w:hAnsi="Gill Sans for JCB Light"/>
            <w:lang w:val="de-DE"/>
          </w:rPr>
          <w:instrText>PAGE   \* MERGEFORMAT</w:instrText>
        </w:r>
        <w:r w:rsidRPr="00AC4032">
          <w:rPr>
            <w:rFonts w:ascii="Gill Sans for JCB Light" w:hAnsi="Gill Sans for JCB Light"/>
          </w:rPr>
          <w:fldChar w:fldCharType="separate"/>
        </w:r>
        <w:r w:rsidRPr="00AC4032">
          <w:rPr>
            <w:rFonts w:ascii="Gill Sans for JCB Light" w:hAnsi="Gill Sans for JCB Light"/>
            <w:lang w:val="de-DE"/>
          </w:rPr>
          <w:t>2</w:t>
        </w:r>
        <w:r w:rsidRPr="00AC4032">
          <w:rPr>
            <w:rFonts w:ascii="Gill Sans for JCB Light" w:hAnsi="Gill Sans for JCB Light"/>
          </w:rPr>
          <w:fldChar w:fldCharType="end"/>
        </w:r>
      </w:p>
    </w:sdtContent>
  </w:sdt>
  <w:p w14:paraId="4FF58FC6" w14:textId="1A9971E1" w:rsidR="00B55330" w:rsidRDefault="00B55330" w:rsidP="00B55330">
    <w:pPr>
      <w:pStyle w:val="NoSpacing"/>
      <w:spacing w:line="360" w:lineRule="auto"/>
      <w:rPr>
        <w:lang w:val="de-DE"/>
      </w:rPr>
    </w:pPr>
    <w:r w:rsidRPr="000E43AE">
      <w:rPr>
        <w:rFonts w:ascii="Gill Sans for JCB Light" w:hAnsi="Gill Sans for JCB Light"/>
        <w:b/>
        <w:bCs/>
        <w:sz w:val="24"/>
        <w:szCs w:val="24"/>
        <w:lang w:val="de-DE"/>
      </w:rPr>
      <w:t xml:space="preserve">JCB Pressestelle, Tel: 02234 6829660, E-Mail: </w:t>
    </w:r>
    <w:hyperlink r:id="rId1" w:history="1">
      <w:r w:rsidRPr="000E43AE">
        <w:rPr>
          <w:rStyle w:val="Hyperlink"/>
          <w:rFonts w:ascii="Gill Sans for JCB Light" w:hAnsi="Gill Sans for JCB Light"/>
          <w:b/>
          <w:bCs/>
          <w:color w:val="auto"/>
          <w:sz w:val="24"/>
          <w:szCs w:val="24"/>
          <w:u w:val="none"/>
          <w:lang w:val="de-DE"/>
        </w:rPr>
        <w:t>presse.de@jcb.com</w:t>
      </w:r>
    </w:hyperlink>
    <w:r w:rsidRPr="000E43AE">
      <w:rPr>
        <w:rStyle w:val="Hyperlink"/>
        <w:rFonts w:ascii="Gill Sans for JCB Light" w:hAnsi="Gill Sans for JCB Light"/>
        <w:b/>
        <w:bCs/>
        <w:color w:val="auto"/>
        <w:sz w:val="24"/>
        <w:szCs w:val="24"/>
        <w:u w:val="none"/>
        <w:lang w:val="de-DE"/>
      </w:rPr>
      <w:t xml:space="preserve"> | </w:t>
    </w:r>
    <w:hyperlink r:id="rId2" w:history="1">
      <w:r w:rsidRPr="000E43AE">
        <w:rPr>
          <w:rStyle w:val="Hyperlink"/>
          <w:rFonts w:ascii="Gill Sans for JCB Light" w:hAnsi="Gill Sans for JCB Light"/>
          <w:b/>
          <w:bCs/>
          <w:color w:val="auto"/>
          <w:sz w:val="24"/>
          <w:szCs w:val="24"/>
          <w:u w:val="none"/>
          <w:lang w:val="de-DE"/>
        </w:rPr>
        <w:t>www.jcb.de</w:t>
      </w:r>
    </w:hyperlink>
    <w:r w:rsidRPr="00BD2965">
      <w:rPr>
        <w:lang w:val="de-DE"/>
      </w:rPr>
      <w:t>.</w:t>
    </w:r>
  </w:p>
  <w:p w14:paraId="06131E1F" w14:textId="77777777" w:rsidR="00AC4032" w:rsidRPr="00B55330" w:rsidRDefault="00AC4032">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F1BD6" w14:textId="77777777" w:rsidR="00B3764D" w:rsidRDefault="00B3764D" w:rsidP="00AC4032">
      <w:pPr>
        <w:spacing w:after="0" w:line="240" w:lineRule="auto"/>
      </w:pPr>
      <w:r>
        <w:separator/>
      </w:r>
    </w:p>
  </w:footnote>
  <w:footnote w:type="continuationSeparator" w:id="0">
    <w:p w14:paraId="3247AD75" w14:textId="77777777" w:rsidR="00B3764D" w:rsidRDefault="00B3764D" w:rsidP="00AC4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9578C"/>
    <w:multiLevelType w:val="multilevel"/>
    <w:tmpl w:val="C822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E068C"/>
    <w:multiLevelType w:val="multilevel"/>
    <w:tmpl w:val="9C9A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931153">
    <w:abstractNumId w:val="1"/>
  </w:num>
  <w:num w:numId="2" w16cid:durableId="213872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29"/>
    <w:rsid w:val="00040E11"/>
    <w:rsid w:val="00044B6D"/>
    <w:rsid w:val="00047402"/>
    <w:rsid w:val="00047A83"/>
    <w:rsid w:val="000714DF"/>
    <w:rsid w:val="000931E5"/>
    <w:rsid w:val="000B330B"/>
    <w:rsid w:val="000C1A73"/>
    <w:rsid w:val="000C776E"/>
    <w:rsid w:val="000E43AE"/>
    <w:rsid w:val="000E619D"/>
    <w:rsid w:val="000F26AB"/>
    <w:rsid w:val="00100797"/>
    <w:rsid w:val="00113005"/>
    <w:rsid w:val="00116953"/>
    <w:rsid w:val="00123697"/>
    <w:rsid w:val="0012578A"/>
    <w:rsid w:val="00127A1A"/>
    <w:rsid w:val="00131C15"/>
    <w:rsid w:val="00136646"/>
    <w:rsid w:val="00147052"/>
    <w:rsid w:val="00150D14"/>
    <w:rsid w:val="00164240"/>
    <w:rsid w:val="001644BE"/>
    <w:rsid w:val="0017171A"/>
    <w:rsid w:val="00194212"/>
    <w:rsid w:val="001C2740"/>
    <w:rsid w:val="001C4A87"/>
    <w:rsid w:val="001E1763"/>
    <w:rsid w:val="001F37A7"/>
    <w:rsid w:val="001F5BD1"/>
    <w:rsid w:val="001F6919"/>
    <w:rsid w:val="001F6D7D"/>
    <w:rsid w:val="00210855"/>
    <w:rsid w:val="00244C47"/>
    <w:rsid w:val="00247118"/>
    <w:rsid w:val="00250147"/>
    <w:rsid w:val="00270376"/>
    <w:rsid w:val="00273C21"/>
    <w:rsid w:val="00275589"/>
    <w:rsid w:val="0028137C"/>
    <w:rsid w:val="00282F73"/>
    <w:rsid w:val="002A006E"/>
    <w:rsid w:val="002A4DBE"/>
    <w:rsid w:val="002B58FE"/>
    <w:rsid w:val="002D1C0B"/>
    <w:rsid w:val="002E5ADD"/>
    <w:rsid w:val="002E7636"/>
    <w:rsid w:val="00314F58"/>
    <w:rsid w:val="00315642"/>
    <w:rsid w:val="00317037"/>
    <w:rsid w:val="003551EA"/>
    <w:rsid w:val="00387197"/>
    <w:rsid w:val="00395F0F"/>
    <w:rsid w:val="003A01B9"/>
    <w:rsid w:val="003B04F0"/>
    <w:rsid w:val="003C7B0D"/>
    <w:rsid w:val="003E478A"/>
    <w:rsid w:val="003E5B8A"/>
    <w:rsid w:val="003E7985"/>
    <w:rsid w:val="00402B95"/>
    <w:rsid w:val="00412D79"/>
    <w:rsid w:val="00421623"/>
    <w:rsid w:val="00421D98"/>
    <w:rsid w:val="004251CF"/>
    <w:rsid w:val="00444617"/>
    <w:rsid w:val="0044672F"/>
    <w:rsid w:val="0045670F"/>
    <w:rsid w:val="004620CD"/>
    <w:rsid w:val="00466AB1"/>
    <w:rsid w:val="00473B32"/>
    <w:rsid w:val="00475B23"/>
    <w:rsid w:val="004879C9"/>
    <w:rsid w:val="004A3697"/>
    <w:rsid w:val="004A6D4E"/>
    <w:rsid w:val="004C2A4F"/>
    <w:rsid w:val="004D25C1"/>
    <w:rsid w:val="004D2AD0"/>
    <w:rsid w:val="004D6CB9"/>
    <w:rsid w:val="004E3DDD"/>
    <w:rsid w:val="004E452E"/>
    <w:rsid w:val="004F185A"/>
    <w:rsid w:val="004F52F1"/>
    <w:rsid w:val="0051135A"/>
    <w:rsid w:val="00526B48"/>
    <w:rsid w:val="005559E0"/>
    <w:rsid w:val="00570141"/>
    <w:rsid w:val="00584978"/>
    <w:rsid w:val="005A45E6"/>
    <w:rsid w:val="005A478C"/>
    <w:rsid w:val="005A7576"/>
    <w:rsid w:val="005B4C29"/>
    <w:rsid w:val="005B686A"/>
    <w:rsid w:val="005C10A2"/>
    <w:rsid w:val="005C5DE1"/>
    <w:rsid w:val="005D0AFC"/>
    <w:rsid w:val="005E485F"/>
    <w:rsid w:val="0060143A"/>
    <w:rsid w:val="00604384"/>
    <w:rsid w:val="00616733"/>
    <w:rsid w:val="00620C8A"/>
    <w:rsid w:val="006244C3"/>
    <w:rsid w:val="00660B13"/>
    <w:rsid w:val="00664E08"/>
    <w:rsid w:val="00674D63"/>
    <w:rsid w:val="00677562"/>
    <w:rsid w:val="0067764C"/>
    <w:rsid w:val="00681118"/>
    <w:rsid w:val="00683F25"/>
    <w:rsid w:val="00690F58"/>
    <w:rsid w:val="006A3287"/>
    <w:rsid w:val="006A60A1"/>
    <w:rsid w:val="006B787C"/>
    <w:rsid w:val="006D12EF"/>
    <w:rsid w:val="006D4E07"/>
    <w:rsid w:val="006D61FD"/>
    <w:rsid w:val="00705CFC"/>
    <w:rsid w:val="00712327"/>
    <w:rsid w:val="00715790"/>
    <w:rsid w:val="00721C67"/>
    <w:rsid w:val="0072594C"/>
    <w:rsid w:val="007302A9"/>
    <w:rsid w:val="00730ABF"/>
    <w:rsid w:val="0075464F"/>
    <w:rsid w:val="00757337"/>
    <w:rsid w:val="00760F71"/>
    <w:rsid w:val="0078656B"/>
    <w:rsid w:val="007B4587"/>
    <w:rsid w:val="007F4A9F"/>
    <w:rsid w:val="007F5E33"/>
    <w:rsid w:val="008108F4"/>
    <w:rsid w:val="00813FEC"/>
    <w:rsid w:val="0083319B"/>
    <w:rsid w:val="008367CE"/>
    <w:rsid w:val="00837557"/>
    <w:rsid w:val="00853890"/>
    <w:rsid w:val="008672C8"/>
    <w:rsid w:val="00870F4E"/>
    <w:rsid w:val="00887D4D"/>
    <w:rsid w:val="00890D6C"/>
    <w:rsid w:val="008A090B"/>
    <w:rsid w:val="008B3570"/>
    <w:rsid w:val="008B373F"/>
    <w:rsid w:val="008C54EB"/>
    <w:rsid w:val="008C766D"/>
    <w:rsid w:val="008E1ECA"/>
    <w:rsid w:val="008E2634"/>
    <w:rsid w:val="00901439"/>
    <w:rsid w:val="009251E4"/>
    <w:rsid w:val="00927E89"/>
    <w:rsid w:val="00937AD6"/>
    <w:rsid w:val="009614C0"/>
    <w:rsid w:val="00964729"/>
    <w:rsid w:val="00966AD4"/>
    <w:rsid w:val="00994E9A"/>
    <w:rsid w:val="009A261E"/>
    <w:rsid w:val="009A2E7A"/>
    <w:rsid w:val="009A403B"/>
    <w:rsid w:val="009A56AA"/>
    <w:rsid w:val="009A6BDE"/>
    <w:rsid w:val="009D1674"/>
    <w:rsid w:val="009D277B"/>
    <w:rsid w:val="009E779F"/>
    <w:rsid w:val="009F18D1"/>
    <w:rsid w:val="009F2B8B"/>
    <w:rsid w:val="009F60D1"/>
    <w:rsid w:val="00A04F67"/>
    <w:rsid w:val="00A23AAA"/>
    <w:rsid w:val="00A26B76"/>
    <w:rsid w:val="00A36B1E"/>
    <w:rsid w:val="00A4298E"/>
    <w:rsid w:val="00A61525"/>
    <w:rsid w:val="00A62BBB"/>
    <w:rsid w:val="00A65CE6"/>
    <w:rsid w:val="00A87986"/>
    <w:rsid w:val="00AB4B18"/>
    <w:rsid w:val="00AC4032"/>
    <w:rsid w:val="00AC4512"/>
    <w:rsid w:val="00AD18E2"/>
    <w:rsid w:val="00AD6E1B"/>
    <w:rsid w:val="00B0415D"/>
    <w:rsid w:val="00B05321"/>
    <w:rsid w:val="00B106BE"/>
    <w:rsid w:val="00B25201"/>
    <w:rsid w:val="00B32D83"/>
    <w:rsid w:val="00B3764D"/>
    <w:rsid w:val="00B40F66"/>
    <w:rsid w:val="00B50C94"/>
    <w:rsid w:val="00B55330"/>
    <w:rsid w:val="00B5B972"/>
    <w:rsid w:val="00B73932"/>
    <w:rsid w:val="00B7424F"/>
    <w:rsid w:val="00B8371A"/>
    <w:rsid w:val="00B83D84"/>
    <w:rsid w:val="00B946C7"/>
    <w:rsid w:val="00B947CC"/>
    <w:rsid w:val="00BB24C5"/>
    <w:rsid w:val="00BB5B72"/>
    <w:rsid w:val="00BD2965"/>
    <w:rsid w:val="00BE0F3B"/>
    <w:rsid w:val="00BF0F56"/>
    <w:rsid w:val="00BF7C16"/>
    <w:rsid w:val="00C04CCC"/>
    <w:rsid w:val="00C223FC"/>
    <w:rsid w:val="00C72BAE"/>
    <w:rsid w:val="00C7777F"/>
    <w:rsid w:val="00C8003F"/>
    <w:rsid w:val="00C821AB"/>
    <w:rsid w:val="00C87C52"/>
    <w:rsid w:val="00CA2ED1"/>
    <w:rsid w:val="00CA41E2"/>
    <w:rsid w:val="00CB14D2"/>
    <w:rsid w:val="00CC5784"/>
    <w:rsid w:val="00CD36C2"/>
    <w:rsid w:val="00CF6218"/>
    <w:rsid w:val="00D02677"/>
    <w:rsid w:val="00D1487B"/>
    <w:rsid w:val="00D22866"/>
    <w:rsid w:val="00D375C9"/>
    <w:rsid w:val="00D53FBE"/>
    <w:rsid w:val="00D54080"/>
    <w:rsid w:val="00D702DF"/>
    <w:rsid w:val="00D92C02"/>
    <w:rsid w:val="00DA186E"/>
    <w:rsid w:val="00DB0D1B"/>
    <w:rsid w:val="00DB4F1B"/>
    <w:rsid w:val="00DE76DB"/>
    <w:rsid w:val="00DE782C"/>
    <w:rsid w:val="00DF4FC0"/>
    <w:rsid w:val="00DF5D8A"/>
    <w:rsid w:val="00E04D48"/>
    <w:rsid w:val="00E07771"/>
    <w:rsid w:val="00E1260A"/>
    <w:rsid w:val="00E14C8B"/>
    <w:rsid w:val="00E21415"/>
    <w:rsid w:val="00E22387"/>
    <w:rsid w:val="00E22CB7"/>
    <w:rsid w:val="00E235BF"/>
    <w:rsid w:val="00E339AC"/>
    <w:rsid w:val="00E4458F"/>
    <w:rsid w:val="00E47DEE"/>
    <w:rsid w:val="00E55013"/>
    <w:rsid w:val="00E67887"/>
    <w:rsid w:val="00E72646"/>
    <w:rsid w:val="00EB7008"/>
    <w:rsid w:val="00EB75B6"/>
    <w:rsid w:val="00EF7FF3"/>
    <w:rsid w:val="00F2038E"/>
    <w:rsid w:val="00F221A7"/>
    <w:rsid w:val="00F34271"/>
    <w:rsid w:val="00F34D9B"/>
    <w:rsid w:val="00F403CC"/>
    <w:rsid w:val="00F43F19"/>
    <w:rsid w:val="00F47630"/>
    <w:rsid w:val="00F569C3"/>
    <w:rsid w:val="00F928C5"/>
    <w:rsid w:val="00F944FC"/>
    <w:rsid w:val="00F95A8D"/>
    <w:rsid w:val="00FA333B"/>
    <w:rsid w:val="00FB1384"/>
    <w:rsid w:val="00FC2848"/>
    <w:rsid w:val="00FD49C8"/>
    <w:rsid w:val="023F2AE4"/>
    <w:rsid w:val="0242FE87"/>
    <w:rsid w:val="02C06CAD"/>
    <w:rsid w:val="03A4BA26"/>
    <w:rsid w:val="03F5445B"/>
    <w:rsid w:val="042ED47B"/>
    <w:rsid w:val="05169F07"/>
    <w:rsid w:val="052C7C6A"/>
    <w:rsid w:val="053AB5A8"/>
    <w:rsid w:val="05C88B67"/>
    <w:rsid w:val="06F9B0B1"/>
    <w:rsid w:val="06FA896B"/>
    <w:rsid w:val="076B70F3"/>
    <w:rsid w:val="0788B294"/>
    <w:rsid w:val="07A4F28D"/>
    <w:rsid w:val="07FFCF96"/>
    <w:rsid w:val="0A46DE70"/>
    <w:rsid w:val="0CF30440"/>
    <w:rsid w:val="0D890C7C"/>
    <w:rsid w:val="0DDE767F"/>
    <w:rsid w:val="0F95EFE2"/>
    <w:rsid w:val="104D3B9D"/>
    <w:rsid w:val="12B592E2"/>
    <w:rsid w:val="139AC701"/>
    <w:rsid w:val="13C0825A"/>
    <w:rsid w:val="13EB9320"/>
    <w:rsid w:val="1416AAC3"/>
    <w:rsid w:val="1562EF7E"/>
    <w:rsid w:val="1747250B"/>
    <w:rsid w:val="19342FD1"/>
    <w:rsid w:val="1A332DAC"/>
    <w:rsid w:val="1D56EEA4"/>
    <w:rsid w:val="1E9F8A86"/>
    <w:rsid w:val="210A17C5"/>
    <w:rsid w:val="215EC83D"/>
    <w:rsid w:val="22D460D8"/>
    <w:rsid w:val="24FDB169"/>
    <w:rsid w:val="255BA800"/>
    <w:rsid w:val="25C5FDF8"/>
    <w:rsid w:val="268F8B9E"/>
    <w:rsid w:val="2710B357"/>
    <w:rsid w:val="27CC92E4"/>
    <w:rsid w:val="297A9F9B"/>
    <w:rsid w:val="2A0D72AB"/>
    <w:rsid w:val="2B3E1FB5"/>
    <w:rsid w:val="2CD28D88"/>
    <w:rsid w:val="2D314796"/>
    <w:rsid w:val="322297D7"/>
    <w:rsid w:val="32CE12DF"/>
    <w:rsid w:val="32E12362"/>
    <w:rsid w:val="38CB0F87"/>
    <w:rsid w:val="39D71C95"/>
    <w:rsid w:val="3A3FDB0B"/>
    <w:rsid w:val="3BAA41BA"/>
    <w:rsid w:val="3C37709F"/>
    <w:rsid w:val="3DFA68C1"/>
    <w:rsid w:val="3E27BF7D"/>
    <w:rsid w:val="3E69BC8D"/>
    <w:rsid w:val="3FA6414B"/>
    <w:rsid w:val="42540322"/>
    <w:rsid w:val="43356816"/>
    <w:rsid w:val="4374160E"/>
    <w:rsid w:val="439161D9"/>
    <w:rsid w:val="4422A70C"/>
    <w:rsid w:val="45843AB0"/>
    <w:rsid w:val="49EA8E0F"/>
    <w:rsid w:val="4B6B0EF2"/>
    <w:rsid w:val="4CF179E3"/>
    <w:rsid w:val="4D7B295E"/>
    <w:rsid w:val="50892BE6"/>
    <w:rsid w:val="50BEB4D3"/>
    <w:rsid w:val="511EA3C5"/>
    <w:rsid w:val="54E539E0"/>
    <w:rsid w:val="54E9D062"/>
    <w:rsid w:val="561FFC12"/>
    <w:rsid w:val="56BC1AD0"/>
    <w:rsid w:val="59462995"/>
    <w:rsid w:val="59BDABD0"/>
    <w:rsid w:val="5B9B323B"/>
    <w:rsid w:val="5BDB5D62"/>
    <w:rsid w:val="5D52E027"/>
    <w:rsid w:val="5DD921B8"/>
    <w:rsid w:val="623E1D6E"/>
    <w:rsid w:val="635E0178"/>
    <w:rsid w:val="65A29589"/>
    <w:rsid w:val="67CE4141"/>
    <w:rsid w:val="67FB6988"/>
    <w:rsid w:val="68972AF7"/>
    <w:rsid w:val="6950F19F"/>
    <w:rsid w:val="6ABCDCFD"/>
    <w:rsid w:val="6ADC8674"/>
    <w:rsid w:val="6B429FB6"/>
    <w:rsid w:val="6B7A6BCC"/>
    <w:rsid w:val="6BA0D2E4"/>
    <w:rsid w:val="6CEBEF2C"/>
    <w:rsid w:val="6EFF39C0"/>
    <w:rsid w:val="70624590"/>
    <w:rsid w:val="70A66C3E"/>
    <w:rsid w:val="70F5885F"/>
    <w:rsid w:val="713A84F5"/>
    <w:rsid w:val="71E9717D"/>
    <w:rsid w:val="75811DF2"/>
    <w:rsid w:val="76074B4D"/>
    <w:rsid w:val="78AAAB66"/>
    <w:rsid w:val="797D06FE"/>
    <w:rsid w:val="7A11CAE3"/>
    <w:rsid w:val="7A4CC566"/>
    <w:rsid w:val="7AC1FC60"/>
    <w:rsid w:val="7DD675EC"/>
    <w:rsid w:val="7E3276C1"/>
    <w:rsid w:val="7FF7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E4FE"/>
  <w15:docId w15:val="{4C4738EB-79A0-4539-900F-0F64281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15"/>
    <w:rPr>
      <w:rFonts w:ascii="Tahoma" w:hAnsi="Tahoma" w:cs="Tahoma"/>
      <w:sz w:val="16"/>
      <w:szCs w:val="16"/>
    </w:rPr>
  </w:style>
  <w:style w:type="character" w:customStyle="1" w:styleId="apple-converted-space">
    <w:name w:val="apple-converted-space"/>
    <w:basedOn w:val="DefaultParagraphFont"/>
    <w:rsid w:val="004620CD"/>
  </w:style>
  <w:style w:type="paragraph" w:styleId="NoSpacing">
    <w:name w:val="No Spacing"/>
    <w:uiPriority w:val="1"/>
    <w:qFormat/>
    <w:rsid w:val="004A6D4E"/>
    <w:pPr>
      <w:spacing w:after="0" w:line="240" w:lineRule="auto"/>
    </w:pPr>
    <w:rPr>
      <w14:ligatures w14:val="standardContextual"/>
    </w:rPr>
  </w:style>
  <w:style w:type="paragraph" w:customStyle="1" w:styleId="western">
    <w:name w:val="western"/>
    <w:basedOn w:val="Normal"/>
    <w:rsid w:val="004A6D4E"/>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57337"/>
    <w:rPr>
      <w:color w:val="0000FF" w:themeColor="hyperlink"/>
      <w:u w:val="single"/>
    </w:rPr>
  </w:style>
  <w:style w:type="character" w:styleId="UnresolvedMention">
    <w:name w:val="Unresolved Mention"/>
    <w:basedOn w:val="DefaultParagraphFont"/>
    <w:uiPriority w:val="99"/>
    <w:semiHidden/>
    <w:unhideWhenUsed/>
    <w:rsid w:val="00526B48"/>
    <w:rPr>
      <w:color w:val="605E5C"/>
      <w:shd w:val="clear" w:color="auto" w:fill="E1DFDD"/>
    </w:rPr>
  </w:style>
  <w:style w:type="paragraph" w:styleId="Header">
    <w:name w:val="header"/>
    <w:basedOn w:val="Normal"/>
    <w:link w:val="HeaderChar"/>
    <w:uiPriority w:val="99"/>
    <w:unhideWhenUsed/>
    <w:rsid w:val="00AC4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032"/>
  </w:style>
  <w:style w:type="paragraph" w:styleId="Footer">
    <w:name w:val="footer"/>
    <w:basedOn w:val="Normal"/>
    <w:link w:val="FooterChar"/>
    <w:uiPriority w:val="99"/>
    <w:unhideWhenUsed/>
    <w:rsid w:val="00AC4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032"/>
  </w:style>
  <w:style w:type="paragraph" w:styleId="NormalWeb">
    <w:name w:val="Normal (Web)"/>
    <w:basedOn w:val="Normal"/>
    <w:uiPriority w:val="99"/>
    <w:semiHidden/>
    <w:unhideWhenUsed/>
    <w:rsid w:val="009251E4"/>
    <w:rPr>
      <w:rFonts w:ascii="Times New Roman" w:hAnsi="Times New Roman" w:cs="Times New Roman"/>
      <w:sz w:val="24"/>
      <w:szCs w:val="24"/>
    </w:rPr>
  </w:style>
  <w:style w:type="paragraph" w:styleId="ListParagraph">
    <w:name w:val="List Paragraph"/>
    <w:basedOn w:val="Normal"/>
    <w:uiPriority w:val="34"/>
    <w:qFormat/>
    <w:rsid w:val="00B55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913">
      <w:bodyDiv w:val="1"/>
      <w:marLeft w:val="0"/>
      <w:marRight w:val="0"/>
      <w:marTop w:val="0"/>
      <w:marBottom w:val="0"/>
      <w:divBdr>
        <w:top w:val="none" w:sz="0" w:space="0" w:color="auto"/>
        <w:left w:val="none" w:sz="0" w:space="0" w:color="auto"/>
        <w:bottom w:val="none" w:sz="0" w:space="0" w:color="auto"/>
        <w:right w:val="none" w:sz="0" w:space="0" w:color="auto"/>
      </w:divBdr>
    </w:div>
    <w:div w:id="123427795">
      <w:bodyDiv w:val="1"/>
      <w:marLeft w:val="0"/>
      <w:marRight w:val="0"/>
      <w:marTop w:val="0"/>
      <w:marBottom w:val="0"/>
      <w:divBdr>
        <w:top w:val="none" w:sz="0" w:space="0" w:color="auto"/>
        <w:left w:val="none" w:sz="0" w:space="0" w:color="auto"/>
        <w:bottom w:val="none" w:sz="0" w:space="0" w:color="auto"/>
        <w:right w:val="none" w:sz="0" w:space="0" w:color="auto"/>
      </w:divBdr>
    </w:div>
    <w:div w:id="157429402">
      <w:bodyDiv w:val="1"/>
      <w:marLeft w:val="0"/>
      <w:marRight w:val="0"/>
      <w:marTop w:val="0"/>
      <w:marBottom w:val="0"/>
      <w:divBdr>
        <w:top w:val="none" w:sz="0" w:space="0" w:color="auto"/>
        <w:left w:val="none" w:sz="0" w:space="0" w:color="auto"/>
        <w:bottom w:val="none" w:sz="0" w:space="0" w:color="auto"/>
        <w:right w:val="none" w:sz="0" w:space="0" w:color="auto"/>
      </w:divBdr>
    </w:div>
    <w:div w:id="186143585">
      <w:bodyDiv w:val="1"/>
      <w:marLeft w:val="0"/>
      <w:marRight w:val="0"/>
      <w:marTop w:val="0"/>
      <w:marBottom w:val="0"/>
      <w:divBdr>
        <w:top w:val="none" w:sz="0" w:space="0" w:color="auto"/>
        <w:left w:val="none" w:sz="0" w:space="0" w:color="auto"/>
        <w:bottom w:val="none" w:sz="0" w:space="0" w:color="auto"/>
        <w:right w:val="none" w:sz="0" w:space="0" w:color="auto"/>
      </w:divBdr>
    </w:div>
    <w:div w:id="264387970">
      <w:bodyDiv w:val="1"/>
      <w:marLeft w:val="0"/>
      <w:marRight w:val="0"/>
      <w:marTop w:val="0"/>
      <w:marBottom w:val="0"/>
      <w:divBdr>
        <w:top w:val="none" w:sz="0" w:space="0" w:color="auto"/>
        <w:left w:val="none" w:sz="0" w:space="0" w:color="auto"/>
        <w:bottom w:val="none" w:sz="0" w:space="0" w:color="auto"/>
        <w:right w:val="none" w:sz="0" w:space="0" w:color="auto"/>
      </w:divBdr>
    </w:div>
    <w:div w:id="304087241">
      <w:bodyDiv w:val="1"/>
      <w:marLeft w:val="0"/>
      <w:marRight w:val="0"/>
      <w:marTop w:val="0"/>
      <w:marBottom w:val="0"/>
      <w:divBdr>
        <w:top w:val="none" w:sz="0" w:space="0" w:color="auto"/>
        <w:left w:val="none" w:sz="0" w:space="0" w:color="auto"/>
        <w:bottom w:val="none" w:sz="0" w:space="0" w:color="auto"/>
        <w:right w:val="none" w:sz="0" w:space="0" w:color="auto"/>
      </w:divBdr>
    </w:div>
    <w:div w:id="343898122">
      <w:bodyDiv w:val="1"/>
      <w:marLeft w:val="0"/>
      <w:marRight w:val="0"/>
      <w:marTop w:val="0"/>
      <w:marBottom w:val="0"/>
      <w:divBdr>
        <w:top w:val="none" w:sz="0" w:space="0" w:color="auto"/>
        <w:left w:val="none" w:sz="0" w:space="0" w:color="auto"/>
        <w:bottom w:val="none" w:sz="0" w:space="0" w:color="auto"/>
        <w:right w:val="none" w:sz="0" w:space="0" w:color="auto"/>
      </w:divBdr>
    </w:div>
    <w:div w:id="351611822">
      <w:bodyDiv w:val="1"/>
      <w:marLeft w:val="0"/>
      <w:marRight w:val="0"/>
      <w:marTop w:val="0"/>
      <w:marBottom w:val="0"/>
      <w:divBdr>
        <w:top w:val="none" w:sz="0" w:space="0" w:color="auto"/>
        <w:left w:val="none" w:sz="0" w:space="0" w:color="auto"/>
        <w:bottom w:val="none" w:sz="0" w:space="0" w:color="auto"/>
        <w:right w:val="none" w:sz="0" w:space="0" w:color="auto"/>
      </w:divBdr>
    </w:div>
    <w:div w:id="351759121">
      <w:bodyDiv w:val="1"/>
      <w:marLeft w:val="0"/>
      <w:marRight w:val="0"/>
      <w:marTop w:val="0"/>
      <w:marBottom w:val="0"/>
      <w:divBdr>
        <w:top w:val="none" w:sz="0" w:space="0" w:color="auto"/>
        <w:left w:val="none" w:sz="0" w:space="0" w:color="auto"/>
        <w:bottom w:val="none" w:sz="0" w:space="0" w:color="auto"/>
        <w:right w:val="none" w:sz="0" w:space="0" w:color="auto"/>
      </w:divBdr>
    </w:div>
    <w:div w:id="377122763">
      <w:bodyDiv w:val="1"/>
      <w:marLeft w:val="0"/>
      <w:marRight w:val="0"/>
      <w:marTop w:val="0"/>
      <w:marBottom w:val="0"/>
      <w:divBdr>
        <w:top w:val="none" w:sz="0" w:space="0" w:color="auto"/>
        <w:left w:val="none" w:sz="0" w:space="0" w:color="auto"/>
        <w:bottom w:val="none" w:sz="0" w:space="0" w:color="auto"/>
        <w:right w:val="none" w:sz="0" w:space="0" w:color="auto"/>
      </w:divBdr>
    </w:div>
    <w:div w:id="428963442">
      <w:bodyDiv w:val="1"/>
      <w:marLeft w:val="0"/>
      <w:marRight w:val="0"/>
      <w:marTop w:val="0"/>
      <w:marBottom w:val="0"/>
      <w:divBdr>
        <w:top w:val="none" w:sz="0" w:space="0" w:color="auto"/>
        <w:left w:val="none" w:sz="0" w:space="0" w:color="auto"/>
        <w:bottom w:val="none" w:sz="0" w:space="0" w:color="auto"/>
        <w:right w:val="none" w:sz="0" w:space="0" w:color="auto"/>
      </w:divBdr>
    </w:div>
    <w:div w:id="435909177">
      <w:bodyDiv w:val="1"/>
      <w:marLeft w:val="0"/>
      <w:marRight w:val="0"/>
      <w:marTop w:val="0"/>
      <w:marBottom w:val="0"/>
      <w:divBdr>
        <w:top w:val="none" w:sz="0" w:space="0" w:color="auto"/>
        <w:left w:val="none" w:sz="0" w:space="0" w:color="auto"/>
        <w:bottom w:val="none" w:sz="0" w:space="0" w:color="auto"/>
        <w:right w:val="none" w:sz="0" w:space="0" w:color="auto"/>
      </w:divBdr>
    </w:div>
    <w:div w:id="437026245">
      <w:bodyDiv w:val="1"/>
      <w:marLeft w:val="0"/>
      <w:marRight w:val="0"/>
      <w:marTop w:val="0"/>
      <w:marBottom w:val="0"/>
      <w:divBdr>
        <w:top w:val="none" w:sz="0" w:space="0" w:color="auto"/>
        <w:left w:val="none" w:sz="0" w:space="0" w:color="auto"/>
        <w:bottom w:val="none" w:sz="0" w:space="0" w:color="auto"/>
        <w:right w:val="none" w:sz="0" w:space="0" w:color="auto"/>
      </w:divBdr>
    </w:div>
    <w:div w:id="448165749">
      <w:bodyDiv w:val="1"/>
      <w:marLeft w:val="0"/>
      <w:marRight w:val="0"/>
      <w:marTop w:val="0"/>
      <w:marBottom w:val="0"/>
      <w:divBdr>
        <w:top w:val="none" w:sz="0" w:space="0" w:color="auto"/>
        <w:left w:val="none" w:sz="0" w:space="0" w:color="auto"/>
        <w:bottom w:val="none" w:sz="0" w:space="0" w:color="auto"/>
        <w:right w:val="none" w:sz="0" w:space="0" w:color="auto"/>
      </w:divBdr>
    </w:div>
    <w:div w:id="483670041">
      <w:bodyDiv w:val="1"/>
      <w:marLeft w:val="0"/>
      <w:marRight w:val="0"/>
      <w:marTop w:val="0"/>
      <w:marBottom w:val="0"/>
      <w:divBdr>
        <w:top w:val="none" w:sz="0" w:space="0" w:color="auto"/>
        <w:left w:val="none" w:sz="0" w:space="0" w:color="auto"/>
        <w:bottom w:val="none" w:sz="0" w:space="0" w:color="auto"/>
        <w:right w:val="none" w:sz="0" w:space="0" w:color="auto"/>
      </w:divBdr>
    </w:div>
    <w:div w:id="539125987">
      <w:bodyDiv w:val="1"/>
      <w:marLeft w:val="0"/>
      <w:marRight w:val="0"/>
      <w:marTop w:val="0"/>
      <w:marBottom w:val="0"/>
      <w:divBdr>
        <w:top w:val="none" w:sz="0" w:space="0" w:color="auto"/>
        <w:left w:val="none" w:sz="0" w:space="0" w:color="auto"/>
        <w:bottom w:val="none" w:sz="0" w:space="0" w:color="auto"/>
        <w:right w:val="none" w:sz="0" w:space="0" w:color="auto"/>
      </w:divBdr>
    </w:div>
    <w:div w:id="572161505">
      <w:bodyDiv w:val="1"/>
      <w:marLeft w:val="0"/>
      <w:marRight w:val="0"/>
      <w:marTop w:val="0"/>
      <w:marBottom w:val="0"/>
      <w:divBdr>
        <w:top w:val="none" w:sz="0" w:space="0" w:color="auto"/>
        <w:left w:val="none" w:sz="0" w:space="0" w:color="auto"/>
        <w:bottom w:val="none" w:sz="0" w:space="0" w:color="auto"/>
        <w:right w:val="none" w:sz="0" w:space="0" w:color="auto"/>
      </w:divBdr>
    </w:div>
    <w:div w:id="575629336">
      <w:bodyDiv w:val="1"/>
      <w:marLeft w:val="0"/>
      <w:marRight w:val="0"/>
      <w:marTop w:val="0"/>
      <w:marBottom w:val="0"/>
      <w:divBdr>
        <w:top w:val="none" w:sz="0" w:space="0" w:color="auto"/>
        <w:left w:val="none" w:sz="0" w:space="0" w:color="auto"/>
        <w:bottom w:val="none" w:sz="0" w:space="0" w:color="auto"/>
        <w:right w:val="none" w:sz="0" w:space="0" w:color="auto"/>
      </w:divBdr>
    </w:div>
    <w:div w:id="584609493">
      <w:bodyDiv w:val="1"/>
      <w:marLeft w:val="0"/>
      <w:marRight w:val="0"/>
      <w:marTop w:val="0"/>
      <w:marBottom w:val="0"/>
      <w:divBdr>
        <w:top w:val="none" w:sz="0" w:space="0" w:color="auto"/>
        <w:left w:val="none" w:sz="0" w:space="0" w:color="auto"/>
        <w:bottom w:val="none" w:sz="0" w:space="0" w:color="auto"/>
        <w:right w:val="none" w:sz="0" w:space="0" w:color="auto"/>
      </w:divBdr>
      <w:divsChild>
        <w:div w:id="212229882">
          <w:marLeft w:val="0"/>
          <w:marRight w:val="0"/>
          <w:marTop w:val="0"/>
          <w:marBottom w:val="0"/>
          <w:divBdr>
            <w:top w:val="none" w:sz="0" w:space="0" w:color="auto"/>
            <w:left w:val="none" w:sz="0" w:space="0" w:color="auto"/>
            <w:bottom w:val="none" w:sz="0" w:space="0" w:color="auto"/>
            <w:right w:val="none" w:sz="0" w:space="0" w:color="auto"/>
          </w:divBdr>
          <w:divsChild>
            <w:div w:id="459538435">
              <w:marLeft w:val="0"/>
              <w:marRight w:val="0"/>
              <w:marTop w:val="0"/>
              <w:marBottom w:val="0"/>
              <w:divBdr>
                <w:top w:val="none" w:sz="0" w:space="0" w:color="auto"/>
                <w:left w:val="none" w:sz="0" w:space="0" w:color="auto"/>
                <w:bottom w:val="none" w:sz="0" w:space="0" w:color="auto"/>
                <w:right w:val="none" w:sz="0" w:space="0" w:color="auto"/>
              </w:divBdr>
              <w:divsChild>
                <w:div w:id="846361492">
                  <w:marLeft w:val="0"/>
                  <w:marRight w:val="0"/>
                  <w:marTop w:val="0"/>
                  <w:marBottom w:val="0"/>
                  <w:divBdr>
                    <w:top w:val="none" w:sz="0" w:space="0" w:color="auto"/>
                    <w:left w:val="none" w:sz="0" w:space="0" w:color="auto"/>
                    <w:bottom w:val="none" w:sz="0" w:space="0" w:color="auto"/>
                    <w:right w:val="none" w:sz="0" w:space="0" w:color="auto"/>
                  </w:divBdr>
                  <w:divsChild>
                    <w:div w:id="277568553">
                      <w:marLeft w:val="0"/>
                      <w:marRight w:val="0"/>
                      <w:marTop w:val="0"/>
                      <w:marBottom w:val="0"/>
                      <w:divBdr>
                        <w:top w:val="none" w:sz="0" w:space="0" w:color="auto"/>
                        <w:left w:val="none" w:sz="0" w:space="0" w:color="auto"/>
                        <w:bottom w:val="none" w:sz="0" w:space="0" w:color="auto"/>
                        <w:right w:val="none" w:sz="0" w:space="0" w:color="auto"/>
                      </w:divBdr>
                      <w:divsChild>
                        <w:div w:id="1995797596">
                          <w:marLeft w:val="0"/>
                          <w:marRight w:val="0"/>
                          <w:marTop w:val="0"/>
                          <w:marBottom w:val="0"/>
                          <w:divBdr>
                            <w:top w:val="none" w:sz="0" w:space="0" w:color="auto"/>
                            <w:left w:val="none" w:sz="0" w:space="0" w:color="auto"/>
                            <w:bottom w:val="none" w:sz="0" w:space="0" w:color="auto"/>
                            <w:right w:val="none" w:sz="0" w:space="0" w:color="auto"/>
                          </w:divBdr>
                          <w:divsChild>
                            <w:div w:id="1316955398">
                              <w:marLeft w:val="0"/>
                              <w:marRight w:val="0"/>
                              <w:marTop w:val="0"/>
                              <w:marBottom w:val="0"/>
                              <w:divBdr>
                                <w:top w:val="none" w:sz="0" w:space="0" w:color="auto"/>
                                <w:left w:val="none" w:sz="0" w:space="0" w:color="auto"/>
                                <w:bottom w:val="none" w:sz="0" w:space="0" w:color="auto"/>
                                <w:right w:val="none" w:sz="0" w:space="0" w:color="auto"/>
                              </w:divBdr>
                              <w:divsChild>
                                <w:div w:id="1693149707">
                                  <w:marLeft w:val="0"/>
                                  <w:marRight w:val="0"/>
                                  <w:marTop w:val="0"/>
                                  <w:marBottom w:val="0"/>
                                  <w:divBdr>
                                    <w:top w:val="none" w:sz="0" w:space="0" w:color="auto"/>
                                    <w:left w:val="none" w:sz="0" w:space="0" w:color="auto"/>
                                    <w:bottom w:val="none" w:sz="0" w:space="0" w:color="auto"/>
                                    <w:right w:val="none" w:sz="0" w:space="0" w:color="auto"/>
                                  </w:divBdr>
                                  <w:divsChild>
                                    <w:div w:id="1696997487">
                                      <w:marLeft w:val="0"/>
                                      <w:marRight w:val="0"/>
                                      <w:marTop w:val="0"/>
                                      <w:marBottom w:val="0"/>
                                      <w:divBdr>
                                        <w:top w:val="none" w:sz="0" w:space="0" w:color="auto"/>
                                        <w:left w:val="none" w:sz="0" w:space="0" w:color="auto"/>
                                        <w:bottom w:val="none" w:sz="0" w:space="0" w:color="auto"/>
                                        <w:right w:val="none" w:sz="0" w:space="0" w:color="auto"/>
                                      </w:divBdr>
                                      <w:divsChild>
                                        <w:div w:id="776825866">
                                          <w:marLeft w:val="0"/>
                                          <w:marRight w:val="0"/>
                                          <w:marTop w:val="0"/>
                                          <w:marBottom w:val="0"/>
                                          <w:divBdr>
                                            <w:top w:val="none" w:sz="0" w:space="0" w:color="auto"/>
                                            <w:left w:val="none" w:sz="0" w:space="0" w:color="auto"/>
                                            <w:bottom w:val="none" w:sz="0" w:space="0" w:color="auto"/>
                                            <w:right w:val="none" w:sz="0" w:space="0" w:color="auto"/>
                                          </w:divBdr>
                                          <w:divsChild>
                                            <w:div w:id="10747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266130">
          <w:marLeft w:val="0"/>
          <w:marRight w:val="0"/>
          <w:marTop w:val="0"/>
          <w:marBottom w:val="0"/>
          <w:divBdr>
            <w:top w:val="none" w:sz="0" w:space="0" w:color="auto"/>
            <w:left w:val="none" w:sz="0" w:space="0" w:color="auto"/>
            <w:bottom w:val="none" w:sz="0" w:space="0" w:color="auto"/>
            <w:right w:val="none" w:sz="0" w:space="0" w:color="auto"/>
          </w:divBdr>
          <w:divsChild>
            <w:div w:id="2093352044">
              <w:marLeft w:val="0"/>
              <w:marRight w:val="0"/>
              <w:marTop w:val="0"/>
              <w:marBottom w:val="0"/>
              <w:divBdr>
                <w:top w:val="none" w:sz="0" w:space="0" w:color="auto"/>
                <w:left w:val="none" w:sz="0" w:space="0" w:color="auto"/>
                <w:bottom w:val="none" w:sz="0" w:space="0" w:color="auto"/>
                <w:right w:val="none" w:sz="0" w:space="0" w:color="auto"/>
              </w:divBdr>
              <w:divsChild>
                <w:div w:id="1348558794">
                  <w:marLeft w:val="0"/>
                  <w:marRight w:val="0"/>
                  <w:marTop w:val="0"/>
                  <w:marBottom w:val="0"/>
                  <w:divBdr>
                    <w:top w:val="none" w:sz="0" w:space="0" w:color="auto"/>
                    <w:left w:val="none" w:sz="0" w:space="0" w:color="auto"/>
                    <w:bottom w:val="none" w:sz="0" w:space="0" w:color="auto"/>
                    <w:right w:val="none" w:sz="0" w:space="0" w:color="auto"/>
                  </w:divBdr>
                  <w:divsChild>
                    <w:div w:id="14039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601915">
      <w:bodyDiv w:val="1"/>
      <w:marLeft w:val="0"/>
      <w:marRight w:val="0"/>
      <w:marTop w:val="0"/>
      <w:marBottom w:val="0"/>
      <w:divBdr>
        <w:top w:val="none" w:sz="0" w:space="0" w:color="auto"/>
        <w:left w:val="none" w:sz="0" w:space="0" w:color="auto"/>
        <w:bottom w:val="none" w:sz="0" w:space="0" w:color="auto"/>
        <w:right w:val="none" w:sz="0" w:space="0" w:color="auto"/>
      </w:divBdr>
    </w:div>
    <w:div w:id="692612437">
      <w:bodyDiv w:val="1"/>
      <w:marLeft w:val="0"/>
      <w:marRight w:val="0"/>
      <w:marTop w:val="0"/>
      <w:marBottom w:val="0"/>
      <w:divBdr>
        <w:top w:val="none" w:sz="0" w:space="0" w:color="auto"/>
        <w:left w:val="none" w:sz="0" w:space="0" w:color="auto"/>
        <w:bottom w:val="none" w:sz="0" w:space="0" w:color="auto"/>
        <w:right w:val="none" w:sz="0" w:space="0" w:color="auto"/>
      </w:divBdr>
    </w:div>
    <w:div w:id="694888097">
      <w:bodyDiv w:val="1"/>
      <w:marLeft w:val="0"/>
      <w:marRight w:val="0"/>
      <w:marTop w:val="0"/>
      <w:marBottom w:val="0"/>
      <w:divBdr>
        <w:top w:val="none" w:sz="0" w:space="0" w:color="auto"/>
        <w:left w:val="none" w:sz="0" w:space="0" w:color="auto"/>
        <w:bottom w:val="none" w:sz="0" w:space="0" w:color="auto"/>
        <w:right w:val="none" w:sz="0" w:space="0" w:color="auto"/>
      </w:divBdr>
    </w:div>
    <w:div w:id="732774302">
      <w:bodyDiv w:val="1"/>
      <w:marLeft w:val="0"/>
      <w:marRight w:val="0"/>
      <w:marTop w:val="0"/>
      <w:marBottom w:val="0"/>
      <w:divBdr>
        <w:top w:val="none" w:sz="0" w:space="0" w:color="auto"/>
        <w:left w:val="none" w:sz="0" w:space="0" w:color="auto"/>
        <w:bottom w:val="none" w:sz="0" w:space="0" w:color="auto"/>
        <w:right w:val="none" w:sz="0" w:space="0" w:color="auto"/>
      </w:divBdr>
    </w:div>
    <w:div w:id="844517681">
      <w:bodyDiv w:val="1"/>
      <w:marLeft w:val="0"/>
      <w:marRight w:val="0"/>
      <w:marTop w:val="0"/>
      <w:marBottom w:val="0"/>
      <w:divBdr>
        <w:top w:val="none" w:sz="0" w:space="0" w:color="auto"/>
        <w:left w:val="none" w:sz="0" w:space="0" w:color="auto"/>
        <w:bottom w:val="none" w:sz="0" w:space="0" w:color="auto"/>
        <w:right w:val="none" w:sz="0" w:space="0" w:color="auto"/>
      </w:divBdr>
    </w:div>
    <w:div w:id="903183281">
      <w:bodyDiv w:val="1"/>
      <w:marLeft w:val="0"/>
      <w:marRight w:val="0"/>
      <w:marTop w:val="0"/>
      <w:marBottom w:val="0"/>
      <w:divBdr>
        <w:top w:val="none" w:sz="0" w:space="0" w:color="auto"/>
        <w:left w:val="none" w:sz="0" w:space="0" w:color="auto"/>
        <w:bottom w:val="none" w:sz="0" w:space="0" w:color="auto"/>
        <w:right w:val="none" w:sz="0" w:space="0" w:color="auto"/>
      </w:divBdr>
    </w:div>
    <w:div w:id="935793508">
      <w:bodyDiv w:val="1"/>
      <w:marLeft w:val="0"/>
      <w:marRight w:val="0"/>
      <w:marTop w:val="0"/>
      <w:marBottom w:val="0"/>
      <w:divBdr>
        <w:top w:val="none" w:sz="0" w:space="0" w:color="auto"/>
        <w:left w:val="none" w:sz="0" w:space="0" w:color="auto"/>
        <w:bottom w:val="none" w:sz="0" w:space="0" w:color="auto"/>
        <w:right w:val="none" w:sz="0" w:space="0" w:color="auto"/>
      </w:divBdr>
    </w:div>
    <w:div w:id="962344735">
      <w:bodyDiv w:val="1"/>
      <w:marLeft w:val="0"/>
      <w:marRight w:val="0"/>
      <w:marTop w:val="0"/>
      <w:marBottom w:val="0"/>
      <w:divBdr>
        <w:top w:val="none" w:sz="0" w:space="0" w:color="auto"/>
        <w:left w:val="none" w:sz="0" w:space="0" w:color="auto"/>
        <w:bottom w:val="none" w:sz="0" w:space="0" w:color="auto"/>
        <w:right w:val="none" w:sz="0" w:space="0" w:color="auto"/>
      </w:divBdr>
    </w:div>
    <w:div w:id="982464861">
      <w:bodyDiv w:val="1"/>
      <w:marLeft w:val="0"/>
      <w:marRight w:val="0"/>
      <w:marTop w:val="0"/>
      <w:marBottom w:val="0"/>
      <w:divBdr>
        <w:top w:val="none" w:sz="0" w:space="0" w:color="auto"/>
        <w:left w:val="none" w:sz="0" w:space="0" w:color="auto"/>
        <w:bottom w:val="none" w:sz="0" w:space="0" w:color="auto"/>
        <w:right w:val="none" w:sz="0" w:space="0" w:color="auto"/>
      </w:divBdr>
    </w:div>
    <w:div w:id="1066218564">
      <w:bodyDiv w:val="1"/>
      <w:marLeft w:val="0"/>
      <w:marRight w:val="0"/>
      <w:marTop w:val="0"/>
      <w:marBottom w:val="0"/>
      <w:divBdr>
        <w:top w:val="none" w:sz="0" w:space="0" w:color="auto"/>
        <w:left w:val="none" w:sz="0" w:space="0" w:color="auto"/>
        <w:bottom w:val="none" w:sz="0" w:space="0" w:color="auto"/>
        <w:right w:val="none" w:sz="0" w:space="0" w:color="auto"/>
      </w:divBdr>
    </w:div>
    <w:div w:id="1070159165">
      <w:bodyDiv w:val="1"/>
      <w:marLeft w:val="0"/>
      <w:marRight w:val="0"/>
      <w:marTop w:val="0"/>
      <w:marBottom w:val="0"/>
      <w:divBdr>
        <w:top w:val="none" w:sz="0" w:space="0" w:color="auto"/>
        <w:left w:val="none" w:sz="0" w:space="0" w:color="auto"/>
        <w:bottom w:val="none" w:sz="0" w:space="0" w:color="auto"/>
        <w:right w:val="none" w:sz="0" w:space="0" w:color="auto"/>
      </w:divBdr>
    </w:div>
    <w:div w:id="1116606274">
      <w:bodyDiv w:val="1"/>
      <w:marLeft w:val="0"/>
      <w:marRight w:val="0"/>
      <w:marTop w:val="0"/>
      <w:marBottom w:val="0"/>
      <w:divBdr>
        <w:top w:val="none" w:sz="0" w:space="0" w:color="auto"/>
        <w:left w:val="none" w:sz="0" w:space="0" w:color="auto"/>
        <w:bottom w:val="none" w:sz="0" w:space="0" w:color="auto"/>
        <w:right w:val="none" w:sz="0" w:space="0" w:color="auto"/>
      </w:divBdr>
    </w:div>
    <w:div w:id="1156337092">
      <w:bodyDiv w:val="1"/>
      <w:marLeft w:val="0"/>
      <w:marRight w:val="0"/>
      <w:marTop w:val="0"/>
      <w:marBottom w:val="0"/>
      <w:divBdr>
        <w:top w:val="none" w:sz="0" w:space="0" w:color="auto"/>
        <w:left w:val="none" w:sz="0" w:space="0" w:color="auto"/>
        <w:bottom w:val="none" w:sz="0" w:space="0" w:color="auto"/>
        <w:right w:val="none" w:sz="0" w:space="0" w:color="auto"/>
      </w:divBdr>
    </w:div>
    <w:div w:id="1202549958">
      <w:bodyDiv w:val="1"/>
      <w:marLeft w:val="0"/>
      <w:marRight w:val="0"/>
      <w:marTop w:val="0"/>
      <w:marBottom w:val="0"/>
      <w:divBdr>
        <w:top w:val="none" w:sz="0" w:space="0" w:color="auto"/>
        <w:left w:val="none" w:sz="0" w:space="0" w:color="auto"/>
        <w:bottom w:val="none" w:sz="0" w:space="0" w:color="auto"/>
        <w:right w:val="none" w:sz="0" w:space="0" w:color="auto"/>
      </w:divBdr>
    </w:div>
    <w:div w:id="1267157101">
      <w:bodyDiv w:val="1"/>
      <w:marLeft w:val="0"/>
      <w:marRight w:val="0"/>
      <w:marTop w:val="0"/>
      <w:marBottom w:val="0"/>
      <w:divBdr>
        <w:top w:val="none" w:sz="0" w:space="0" w:color="auto"/>
        <w:left w:val="none" w:sz="0" w:space="0" w:color="auto"/>
        <w:bottom w:val="none" w:sz="0" w:space="0" w:color="auto"/>
        <w:right w:val="none" w:sz="0" w:space="0" w:color="auto"/>
      </w:divBdr>
    </w:div>
    <w:div w:id="1268997657">
      <w:bodyDiv w:val="1"/>
      <w:marLeft w:val="0"/>
      <w:marRight w:val="0"/>
      <w:marTop w:val="0"/>
      <w:marBottom w:val="0"/>
      <w:divBdr>
        <w:top w:val="none" w:sz="0" w:space="0" w:color="auto"/>
        <w:left w:val="none" w:sz="0" w:space="0" w:color="auto"/>
        <w:bottom w:val="none" w:sz="0" w:space="0" w:color="auto"/>
        <w:right w:val="none" w:sz="0" w:space="0" w:color="auto"/>
      </w:divBdr>
    </w:div>
    <w:div w:id="1285884665">
      <w:bodyDiv w:val="1"/>
      <w:marLeft w:val="0"/>
      <w:marRight w:val="0"/>
      <w:marTop w:val="0"/>
      <w:marBottom w:val="0"/>
      <w:divBdr>
        <w:top w:val="none" w:sz="0" w:space="0" w:color="auto"/>
        <w:left w:val="none" w:sz="0" w:space="0" w:color="auto"/>
        <w:bottom w:val="none" w:sz="0" w:space="0" w:color="auto"/>
        <w:right w:val="none" w:sz="0" w:space="0" w:color="auto"/>
      </w:divBdr>
    </w:div>
    <w:div w:id="1291740560">
      <w:bodyDiv w:val="1"/>
      <w:marLeft w:val="0"/>
      <w:marRight w:val="0"/>
      <w:marTop w:val="0"/>
      <w:marBottom w:val="0"/>
      <w:divBdr>
        <w:top w:val="none" w:sz="0" w:space="0" w:color="auto"/>
        <w:left w:val="none" w:sz="0" w:space="0" w:color="auto"/>
        <w:bottom w:val="none" w:sz="0" w:space="0" w:color="auto"/>
        <w:right w:val="none" w:sz="0" w:space="0" w:color="auto"/>
      </w:divBdr>
    </w:div>
    <w:div w:id="1294287378">
      <w:bodyDiv w:val="1"/>
      <w:marLeft w:val="0"/>
      <w:marRight w:val="0"/>
      <w:marTop w:val="0"/>
      <w:marBottom w:val="0"/>
      <w:divBdr>
        <w:top w:val="none" w:sz="0" w:space="0" w:color="auto"/>
        <w:left w:val="none" w:sz="0" w:space="0" w:color="auto"/>
        <w:bottom w:val="none" w:sz="0" w:space="0" w:color="auto"/>
        <w:right w:val="none" w:sz="0" w:space="0" w:color="auto"/>
      </w:divBdr>
    </w:div>
    <w:div w:id="1302541376">
      <w:bodyDiv w:val="1"/>
      <w:marLeft w:val="0"/>
      <w:marRight w:val="0"/>
      <w:marTop w:val="0"/>
      <w:marBottom w:val="0"/>
      <w:divBdr>
        <w:top w:val="none" w:sz="0" w:space="0" w:color="auto"/>
        <w:left w:val="none" w:sz="0" w:space="0" w:color="auto"/>
        <w:bottom w:val="none" w:sz="0" w:space="0" w:color="auto"/>
        <w:right w:val="none" w:sz="0" w:space="0" w:color="auto"/>
      </w:divBdr>
    </w:div>
    <w:div w:id="1327442958">
      <w:bodyDiv w:val="1"/>
      <w:marLeft w:val="0"/>
      <w:marRight w:val="0"/>
      <w:marTop w:val="0"/>
      <w:marBottom w:val="0"/>
      <w:divBdr>
        <w:top w:val="none" w:sz="0" w:space="0" w:color="auto"/>
        <w:left w:val="none" w:sz="0" w:space="0" w:color="auto"/>
        <w:bottom w:val="none" w:sz="0" w:space="0" w:color="auto"/>
        <w:right w:val="none" w:sz="0" w:space="0" w:color="auto"/>
      </w:divBdr>
    </w:div>
    <w:div w:id="1344013603">
      <w:bodyDiv w:val="1"/>
      <w:marLeft w:val="0"/>
      <w:marRight w:val="0"/>
      <w:marTop w:val="0"/>
      <w:marBottom w:val="0"/>
      <w:divBdr>
        <w:top w:val="none" w:sz="0" w:space="0" w:color="auto"/>
        <w:left w:val="none" w:sz="0" w:space="0" w:color="auto"/>
        <w:bottom w:val="none" w:sz="0" w:space="0" w:color="auto"/>
        <w:right w:val="none" w:sz="0" w:space="0" w:color="auto"/>
      </w:divBdr>
    </w:div>
    <w:div w:id="1354652913">
      <w:bodyDiv w:val="1"/>
      <w:marLeft w:val="0"/>
      <w:marRight w:val="0"/>
      <w:marTop w:val="0"/>
      <w:marBottom w:val="0"/>
      <w:divBdr>
        <w:top w:val="none" w:sz="0" w:space="0" w:color="auto"/>
        <w:left w:val="none" w:sz="0" w:space="0" w:color="auto"/>
        <w:bottom w:val="none" w:sz="0" w:space="0" w:color="auto"/>
        <w:right w:val="none" w:sz="0" w:space="0" w:color="auto"/>
      </w:divBdr>
    </w:div>
    <w:div w:id="1440566267">
      <w:bodyDiv w:val="1"/>
      <w:marLeft w:val="0"/>
      <w:marRight w:val="0"/>
      <w:marTop w:val="0"/>
      <w:marBottom w:val="0"/>
      <w:divBdr>
        <w:top w:val="none" w:sz="0" w:space="0" w:color="auto"/>
        <w:left w:val="none" w:sz="0" w:space="0" w:color="auto"/>
        <w:bottom w:val="none" w:sz="0" w:space="0" w:color="auto"/>
        <w:right w:val="none" w:sz="0" w:space="0" w:color="auto"/>
      </w:divBdr>
    </w:div>
    <w:div w:id="1459952939">
      <w:bodyDiv w:val="1"/>
      <w:marLeft w:val="0"/>
      <w:marRight w:val="0"/>
      <w:marTop w:val="0"/>
      <w:marBottom w:val="0"/>
      <w:divBdr>
        <w:top w:val="none" w:sz="0" w:space="0" w:color="auto"/>
        <w:left w:val="none" w:sz="0" w:space="0" w:color="auto"/>
        <w:bottom w:val="none" w:sz="0" w:space="0" w:color="auto"/>
        <w:right w:val="none" w:sz="0" w:space="0" w:color="auto"/>
      </w:divBdr>
    </w:div>
    <w:div w:id="1483504989">
      <w:bodyDiv w:val="1"/>
      <w:marLeft w:val="0"/>
      <w:marRight w:val="0"/>
      <w:marTop w:val="0"/>
      <w:marBottom w:val="0"/>
      <w:divBdr>
        <w:top w:val="none" w:sz="0" w:space="0" w:color="auto"/>
        <w:left w:val="none" w:sz="0" w:space="0" w:color="auto"/>
        <w:bottom w:val="none" w:sz="0" w:space="0" w:color="auto"/>
        <w:right w:val="none" w:sz="0" w:space="0" w:color="auto"/>
      </w:divBdr>
    </w:div>
    <w:div w:id="1490832283">
      <w:bodyDiv w:val="1"/>
      <w:marLeft w:val="0"/>
      <w:marRight w:val="0"/>
      <w:marTop w:val="0"/>
      <w:marBottom w:val="0"/>
      <w:divBdr>
        <w:top w:val="none" w:sz="0" w:space="0" w:color="auto"/>
        <w:left w:val="none" w:sz="0" w:space="0" w:color="auto"/>
        <w:bottom w:val="none" w:sz="0" w:space="0" w:color="auto"/>
        <w:right w:val="none" w:sz="0" w:space="0" w:color="auto"/>
      </w:divBdr>
    </w:div>
    <w:div w:id="1533494685">
      <w:bodyDiv w:val="1"/>
      <w:marLeft w:val="0"/>
      <w:marRight w:val="0"/>
      <w:marTop w:val="0"/>
      <w:marBottom w:val="0"/>
      <w:divBdr>
        <w:top w:val="none" w:sz="0" w:space="0" w:color="auto"/>
        <w:left w:val="none" w:sz="0" w:space="0" w:color="auto"/>
        <w:bottom w:val="none" w:sz="0" w:space="0" w:color="auto"/>
        <w:right w:val="none" w:sz="0" w:space="0" w:color="auto"/>
      </w:divBdr>
    </w:div>
    <w:div w:id="1535001778">
      <w:bodyDiv w:val="1"/>
      <w:marLeft w:val="0"/>
      <w:marRight w:val="0"/>
      <w:marTop w:val="0"/>
      <w:marBottom w:val="0"/>
      <w:divBdr>
        <w:top w:val="none" w:sz="0" w:space="0" w:color="auto"/>
        <w:left w:val="none" w:sz="0" w:space="0" w:color="auto"/>
        <w:bottom w:val="none" w:sz="0" w:space="0" w:color="auto"/>
        <w:right w:val="none" w:sz="0" w:space="0" w:color="auto"/>
      </w:divBdr>
    </w:div>
    <w:div w:id="1537238358">
      <w:bodyDiv w:val="1"/>
      <w:marLeft w:val="0"/>
      <w:marRight w:val="0"/>
      <w:marTop w:val="0"/>
      <w:marBottom w:val="0"/>
      <w:divBdr>
        <w:top w:val="none" w:sz="0" w:space="0" w:color="auto"/>
        <w:left w:val="none" w:sz="0" w:space="0" w:color="auto"/>
        <w:bottom w:val="none" w:sz="0" w:space="0" w:color="auto"/>
        <w:right w:val="none" w:sz="0" w:space="0" w:color="auto"/>
      </w:divBdr>
    </w:div>
    <w:div w:id="1563759868">
      <w:bodyDiv w:val="1"/>
      <w:marLeft w:val="0"/>
      <w:marRight w:val="0"/>
      <w:marTop w:val="0"/>
      <w:marBottom w:val="0"/>
      <w:divBdr>
        <w:top w:val="none" w:sz="0" w:space="0" w:color="auto"/>
        <w:left w:val="none" w:sz="0" w:space="0" w:color="auto"/>
        <w:bottom w:val="none" w:sz="0" w:space="0" w:color="auto"/>
        <w:right w:val="none" w:sz="0" w:space="0" w:color="auto"/>
      </w:divBdr>
    </w:div>
    <w:div w:id="1599676403">
      <w:bodyDiv w:val="1"/>
      <w:marLeft w:val="0"/>
      <w:marRight w:val="0"/>
      <w:marTop w:val="0"/>
      <w:marBottom w:val="0"/>
      <w:divBdr>
        <w:top w:val="none" w:sz="0" w:space="0" w:color="auto"/>
        <w:left w:val="none" w:sz="0" w:space="0" w:color="auto"/>
        <w:bottom w:val="none" w:sz="0" w:space="0" w:color="auto"/>
        <w:right w:val="none" w:sz="0" w:space="0" w:color="auto"/>
      </w:divBdr>
    </w:div>
    <w:div w:id="1602647159">
      <w:bodyDiv w:val="1"/>
      <w:marLeft w:val="0"/>
      <w:marRight w:val="0"/>
      <w:marTop w:val="0"/>
      <w:marBottom w:val="0"/>
      <w:divBdr>
        <w:top w:val="none" w:sz="0" w:space="0" w:color="auto"/>
        <w:left w:val="none" w:sz="0" w:space="0" w:color="auto"/>
        <w:bottom w:val="none" w:sz="0" w:space="0" w:color="auto"/>
        <w:right w:val="none" w:sz="0" w:space="0" w:color="auto"/>
      </w:divBdr>
    </w:div>
    <w:div w:id="1631400838">
      <w:bodyDiv w:val="1"/>
      <w:marLeft w:val="0"/>
      <w:marRight w:val="0"/>
      <w:marTop w:val="0"/>
      <w:marBottom w:val="0"/>
      <w:divBdr>
        <w:top w:val="none" w:sz="0" w:space="0" w:color="auto"/>
        <w:left w:val="none" w:sz="0" w:space="0" w:color="auto"/>
        <w:bottom w:val="none" w:sz="0" w:space="0" w:color="auto"/>
        <w:right w:val="none" w:sz="0" w:space="0" w:color="auto"/>
      </w:divBdr>
    </w:div>
    <w:div w:id="1676033004">
      <w:bodyDiv w:val="1"/>
      <w:marLeft w:val="0"/>
      <w:marRight w:val="0"/>
      <w:marTop w:val="0"/>
      <w:marBottom w:val="0"/>
      <w:divBdr>
        <w:top w:val="none" w:sz="0" w:space="0" w:color="auto"/>
        <w:left w:val="none" w:sz="0" w:space="0" w:color="auto"/>
        <w:bottom w:val="none" w:sz="0" w:space="0" w:color="auto"/>
        <w:right w:val="none" w:sz="0" w:space="0" w:color="auto"/>
      </w:divBdr>
    </w:div>
    <w:div w:id="1734497791">
      <w:bodyDiv w:val="1"/>
      <w:marLeft w:val="0"/>
      <w:marRight w:val="0"/>
      <w:marTop w:val="0"/>
      <w:marBottom w:val="0"/>
      <w:divBdr>
        <w:top w:val="none" w:sz="0" w:space="0" w:color="auto"/>
        <w:left w:val="none" w:sz="0" w:space="0" w:color="auto"/>
        <w:bottom w:val="none" w:sz="0" w:space="0" w:color="auto"/>
        <w:right w:val="none" w:sz="0" w:space="0" w:color="auto"/>
      </w:divBdr>
    </w:div>
    <w:div w:id="1817792165">
      <w:bodyDiv w:val="1"/>
      <w:marLeft w:val="0"/>
      <w:marRight w:val="0"/>
      <w:marTop w:val="0"/>
      <w:marBottom w:val="0"/>
      <w:divBdr>
        <w:top w:val="none" w:sz="0" w:space="0" w:color="auto"/>
        <w:left w:val="none" w:sz="0" w:space="0" w:color="auto"/>
        <w:bottom w:val="none" w:sz="0" w:space="0" w:color="auto"/>
        <w:right w:val="none" w:sz="0" w:space="0" w:color="auto"/>
      </w:divBdr>
    </w:div>
    <w:div w:id="1840191497">
      <w:bodyDiv w:val="1"/>
      <w:marLeft w:val="0"/>
      <w:marRight w:val="0"/>
      <w:marTop w:val="0"/>
      <w:marBottom w:val="0"/>
      <w:divBdr>
        <w:top w:val="none" w:sz="0" w:space="0" w:color="auto"/>
        <w:left w:val="none" w:sz="0" w:space="0" w:color="auto"/>
        <w:bottom w:val="none" w:sz="0" w:space="0" w:color="auto"/>
        <w:right w:val="none" w:sz="0" w:space="0" w:color="auto"/>
      </w:divBdr>
    </w:div>
    <w:div w:id="1904834199">
      <w:bodyDiv w:val="1"/>
      <w:marLeft w:val="0"/>
      <w:marRight w:val="0"/>
      <w:marTop w:val="0"/>
      <w:marBottom w:val="0"/>
      <w:divBdr>
        <w:top w:val="none" w:sz="0" w:space="0" w:color="auto"/>
        <w:left w:val="none" w:sz="0" w:space="0" w:color="auto"/>
        <w:bottom w:val="none" w:sz="0" w:space="0" w:color="auto"/>
        <w:right w:val="none" w:sz="0" w:space="0" w:color="auto"/>
      </w:divBdr>
    </w:div>
    <w:div w:id="1972858133">
      <w:bodyDiv w:val="1"/>
      <w:marLeft w:val="0"/>
      <w:marRight w:val="0"/>
      <w:marTop w:val="0"/>
      <w:marBottom w:val="0"/>
      <w:divBdr>
        <w:top w:val="none" w:sz="0" w:space="0" w:color="auto"/>
        <w:left w:val="none" w:sz="0" w:space="0" w:color="auto"/>
        <w:bottom w:val="none" w:sz="0" w:space="0" w:color="auto"/>
        <w:right w:val="none" w:sz="0" w:space="0" w:color="auto"/>
      </w:divBdr>
      <w:divsChild>
        <w:div w:id="1932086377">
          <w:marLeft w:val="0"/>
          <w:marRight w:val="0"/>
          <w:marTop w:val="0"/>
          <w:marBottom w:val="0"/>
          <w:divBdr>
            <w:top w:val="none" w:sz="0" w:space="0" w:color="auto"/>
            <w:left w:val="none" w:sz="0" w:space="0" w:color="auto"/>
            <w:bottom w:val="none" w:sz="0" w:space="0" w:color="auto"/>
            <w:right w:val="none" w:sz="0" w:space="0" w:color="auto"/>
          </w:divBdr>
          <w:divsChild>
            <w:div w:id="1842351338">
              <w:marLeft w:val="0"/>
              <w:marRight w:val="0"/>
              <w:marTop w:val="0"/>
              <w:marBottom w:val="0"/>
              <w:divBdr>
                <w:top w:val="none" w:sz="0" w:space="0" w:color="auto"/>
                <w:left w:val="none" w:sz="0" w:space="0" w:color="auto"/>
                <w:bottom w:val="none" w:sz="0" w:space="0" w:color="auto"/>
                <w:right w:val="none" w:sz="0" w:space="0" w:color="auto"/>
              </w:divBdr>
              <w:divsChild>
                <w:div w:id="236407072">
                  <w:marLeft w:val="0"/>
                  <w:marRight w:val="0"/>
                  <w:marTop w:val="0"/>
                  <w:marBottom w:val="0"/>
                  <w:divBdr>
                    <w:top w:val="none" w:sz="0" w:space="0" w:color="auto"/>
                    <w:left w:val="none" w:sz="0" w:space="0" w:color="auto"/>
                    <w:bottom w:val="none" w:sz="0" w:space="0" w:color="auto"/>
                    <w:right w:val="none" w:sz="0" w:space="0" w:color="auto"/>
                  </w:divBdr>
                  <w:divsChild>
                    <w:div w:id="17860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90156">
          <w:marLeft w:val="0"/>
          <w:marRight w:val="0"/>
          <w:marTop w:val="0"/>
          <w:marBottom w:val="0"/>
          <w:divBdr>
            <w:top w:val="none" w:sz="0" w:space="0" w:color="auto"/>
            <w:left w:val="none" w:sz="0" w:space="0" w:color="auto"/>
            <w:bottom w:val="none" w:sz="0" w:space="0" w:color="auto"/>
            <w:right w:val="none" w:sz="0" w:space="0" w:color="auto"/>
          </w:divBdr>
          <w:divsChild>
            <w:div w:id="2124381756">
              <w:marLeft w:val="0"/>
              <w:marRight w:val="0"/>
              <w:marTop w:val="0"/>
              <w:marBottom w:val="0"/>
              <w:divBdr>
                <w:top w:val="none" w:sz="0" w:space="0" w:color="auto"/>
                <w:left w:val="none" w:sz="0" w:space="0" w:color="auto"/>
                <w:bottom w:val="none" w:sz="0" w:space="0" w:color="auto"/>
                <w:right w:val="none" w:sz="0" w:space="0" w:color="auto"/>
              </w:divBdr>
              <w:divsChild>
                <w:div w:id="1566139012">
                  <w:marLeft w:val="0"/>
                  <w:marRight w:val="0"/>
                  <w:marTop w:val="0"/>
                  <w:marBottom w:val="0"/>
                  <w:divBdr>
                    <w:top w:val="none" w:sz="0" w:space="0" w:color="auto"/>
                    <w:left w:val="none" w:sz="0" w:space="0" w:color="auto"/>
                    <w:bottom w:val="none" w:sz="0" w:space="0" w:color="auto"/>
                    <w:right w:val="none" w:sz="0" w:space="0" w:color="auto"/>
                  </w:divBdr>
                  <w:divsChild>
                    <w:div w:id="154535889">
                      <w:marLeft w:val="0"/>
                      <w:marRight w:val="0"/>
                      <w:marTop w:val="0"/>
                      <w:marBottom w:val="0"/>
                      <w:divBdr>
                        <w:top w:val="none" w:sz="0" w:space="0" w:color="auto"/>
                        <w:left w:val="none" w:sz="0" w:space="0" w:color="auto"/>
                        <w:bottom w:val="none" w:sz="0" w:space="0" w:color="auto"/>
                        <w:right w:val="none" w:sz="0" w:space="0" w:color="auto"/>
                      </w:divBdr>
                      <w:divsChild>
                        <w:div w:id="1942059447">
                          <w:marLeft w:val="0"/>
                          <w:marRight w:val="0"/>
                          <w:marTop w:val="0"/>
                          <w:marBottom w:val="0"/>
                          <w:divBdr>
                            <w:top w:val="none" w:sz="0" w:space="0" w:color="auto"/>
                            <w:left w:val="none" w:sz="0" w:space="0" w:color="auto"/>
                            <w:bottom w:val="none" w:sz="0" w:space="0" w:color="auto"/>
                            <w:right w:val="none" w:sz="0" w:space="0" w:color="auto"/>
                          </w:divBdr>
                          <w:divsChild>
                            <w:div w:id="231236194">
                              <w:marLeft w:val="0"/>
                              <w:marRight w:val="0"/>
                              <w:marTop w:val="0"/>
                              <w:marBottom w:val="0"/>
                              <w:divBdr>
                                <w:top w:val="none" w:sz="0" w:space="0" w:color="auto"/>
                                <w:left w:val="none" w:sz="0" w:space="0" w:color="auto"/>
                                <w:bottom w:val="none" w:sz="0" w:space="0" w:color="auto"/>
                                <w:right w:val="none" w:sz="0" w:space="0" w:color="auto"/>
                              </w:divBdr>
                              <w:divsChild>
                                <w:div w:id="1019039870">
                                  <w:marLeft w:val="0"/>
                                  <w:marRight w:val="0"/>
                                  <w:marTop w:val="0"/>
                                  <w:marBottom w:val="0"/>
                                  <w:divBdr>
                                    <w:top w:val="none" w:sz="0" w:space="0" w:color="auto"/>
                                    <w:left w:val="none" w:sz="0" w:space="0" w:color="auto"/>
                                    <w:bottom w:val="none" w:sz="0" w:space="0" w:color="auto"/>
                                    <w:right w:val="none" w:sz="0" w:space="0" w:color="auto"/>
                                  </w:divBdr>
                                  <w:divsChild>
                                    <w:div w:id="892931828">
                                      <w:marLeft w:val="0"/>
                                      <w:marRight w:val="0"/>
                                      <w:marTop w:val="0"/>
                                      <w:marBottom w:val="0"/>
                                      <w:divBdr>
                                        <w:top w:val="none" w:sz="0" w:space="0" w:color="auto"/>
                                        <w:left w:val="none" w:sz="0" w:space="0" w:color="auto"/>
                                        <w:bottom w:val="none" w:sz="0" w:space="0" w:color="auto"/>
                                        <w:right w:val="none" w:sz="0" w:space="0" w:color="auto"/>
                                      </w:divBdr>
                                      <w:divsChild>
                                        <w:div w:id="949050689">
                                          <w:marLeft w:val="0"/>
                                          <w:marRight w:val="0"/>
                                          <w:marTop w:val="0"/>
                                          <w:marBottom w:val="0"/>
                                          <w:divBdr>
                                            <w:top w:val="none" w:sz="0" w:space="0" w:color="auto"/>
                                            <w:left w:val="none" w:sz="0" w:space="0" w:color="auto"/>
                                            <w:bottom w:val="none" w:sz="0" w:space="0" w:color="auto"/>
                                            <w:right w:val="none" w:sz="0" w:space="0" w:color="auto"/>
                                          </w:divBdr>
                                          <w:divsChild>
                                            <w:div w:id="9965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108945">
      <w:bodyDiv w:val="1"/>
      <w:marLeft w:val="0"/>
      <w:marRight w:val="0"/>
      <w:marTop w:val="0"/>
      <w:marBottom w:val="0"/>
      <w:divBdr>
        <w:top w:val="none" w:sz="0" w:space="0" w:color="auto"/>
        <w:left w:val="none" w:sz="0" w:space="0" w:color="auto"/>
        <w:bottom w:val="none" w:sz="0" w:space="0" w:color="auto"/>
        <w:right w:val="none" w:sz="0" w:space="0" w:color="auto"/>
      </w:divBdr>
    </w:div>
    <w:div w:id="2004699295">
      <w:bodyDiv w:val="1"/>
      <w:marLeft w:val="0"/>
      <w:marRight w:val="0"/>
      <w:marTop w:val="0"/>
      <w:marBottom w:val="0"/>
      <w:divBdr>
        <w:top w:val="none" w:sz="0" w:space="0" w:color="auto"/>
        <w:left w:val="none" w:sz="0" w:space="0" w:color="auto"/>
        <w:bottom w:val="none" w:sz="0" w:space="0" w:color="auto"/>
        <w:right w:val="none" w:sz="0" w:space="0" w:color="auto"/>
      </w:divBdr>
    </w:div>
    <w:div w:id="2103337009">
      <w:bodyDiv w:val="1"/>
      <w:marLeft w:val="0"/>
      <w:marRight w:val="0"/>
      <w:marTop w:val="0"/>
      <w:marBottom w:val="0"/>
      <w:divBdr>
        <w:top w:val="none" w:sz="0" w:space="0" w:color="auto"/>
        <w:left w:val="none" w:sz="0" w:space="0" w:color="auto"/>
        <w:bottom w:val="none" w:sz="0" w:space="0" w:color="auto"/>
        <w:right w:val="none" w:sz="0" w:space="0" w:color="auto"/>
      </w:divBdr>
    </w:div>
    <w:div w:id="21227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jcb.de" TargetMode="External"/><Relationship Id="rId1" Type="http://schemas.openxmlformats.org/officeDocument/2006/relationships/hyperlink" Target="mailto:presse.de@jc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3704</Characters>
  <Application>Microsoft Office Word</Application>
  <DocSecurity>0</DocSecurity>
  <Lines>65</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Chell</dc:creator>
  <cp:keywords/>
  <dc:description/>
  <cp:lastModifiedBy>Nigel Chell</cp:lastModifiedBy>
  <cp:revision>4</cp:revision>
  <cp:lastPrinted>2026-03-09T13:47:00Z</cp:lastPrinted>
  <dcterms:created xsi:type="dcterms:W3CDTF">2026-05-11T08:26:00Z</dcterms:created>
  <dcterms:modified xsi:type="dcterms:W3CDTF">2026-05-11T10:07:00Z</dcterms:modified>
</cp:coreProperties>
</file>