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AD2D6" w14:textId="0E9FD810" w:rsidR="00C61F17" w:rsidRPr="004A3B4C" w:rsidRDefault="003134BA" w:rsidP="003134BA">
      <w:pPr>
        <w:spacing w:line="360" w:lineRule="auto"/>
        <w:ind w:left="-851"/>
        <w:rPr>
          <w:rFonts w:ascii="Gill Sans MT" w:hAnsi="Gill Sans MT"/>
          <w:b/>
          <w:sz w:val="26"/>
          <w:szCs w:val="26"/>
        </w:rPr>
      </w:pPr>
      <w:r>
        <w:rPr>
          <w:noProof/>
          <w:lang w:bidi="ar-SA"/>
        </w:rPr>
        <w:drawing>
          <wp:inline distT="0" distB="0" distL="0" distR="0" wp14:anchorId="100CFDE5" wp14:editId="5D74E5F3">
            <wp:extent cx="7579817" cy="136062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81899" cy="1361001"/>
                    </a:xfrm>
                    <a:prstGeom prst="rect">
                      <a:avLst/>
                    </a:prstGeom>
                    <a:noFill/>
                    <a:ln>
                      <a:noFill/>
                    </a:ln>
                  </pic:spPr>
                </pic:pic>
              </a:graphicData>
            </a:graphic>
          </wp:inline>
        </w:drawing>
      </w:r>
    </w:p>
    <w:p w14:paraId="20072E2A" w14:textId="56147703" w:rsidR="004A3B4C" w:rsidRPr="00C41C95" w:rsidRDefault="00AB7F32" w:rsidP="005E3DC8">
      <w:pPr>
        <w:spacing w:line="360" w:lineRule="auto"/>
        <w:rPr>
          <w:rFonts w:ascii="Gill Sans MT" w:hAnsi="Gill Sans MT"/>
          <w:sz w:val="26"/>
          <w:szCs w:val="26"/>
        </w:rPr>
      </w:pPr>
      <w:r>
        <w:rPr>
          <w:rFonts w:ascii="Gill Sans MT" w:hAnsi="Gill Sans MT"/>
          <w:b/>
          <w:sz w:val="26"/>
          <w:szCs w:val="26"/>
        </w:rPr>
        <w:t>NC-5343</w:t>
      </w:r>
      <w:r w:rsidR="004A3B4C">
        <w:rPr>
          <w:rFonts w:ascii="Gill Sans MT" w:hAnsi="Gill Sans MT"/>
          <w:b/>
          <w:sz w:val="26"/>
          <w:szCs w:val="26"/>
        </w:rPr>
        <w:tab/>
      </w:r>
      <w:r w:rsidR="004A3B4C">
        <w:rPr>
          <w:rFonts w:ascii="Gill Sans MT" w:hAnsi="Gill Sans MT"/>
          <w:b/>
          <w:sz w:val="26"/>
          <w:szCs w:val="26"/>
        </w:rPr>
        <w:tab/>
      </w:r>
      <w:r w:rsidR="004A3B4C">
        <w:rPr>
          <w:rFonts w:ascii="Gill Sans MT" w:hAnsi="Gill Sans MT"/>
          <w:b/>
          <w:sz w:val="26"/>
          <w:szCs w:val="26"/>
        </w:rPr>
        <w:tab/>
      </w:r>
      <w:r w:rsidR="004A3B4C">
        <w:rPr>
          <w:rFonts w:ascii="Gill Sans MT" w:hAnsi="Gill Sans MT"/>
          <w:b/>
          <w:sz w:val="26"/>
          <w:szCs w:val="26"/>
        </w:rPr>
        <w:tab/>
      </w:r>
      <w:r w:rsidR="004A3B4C">
        <w:rPr>
          <w:rFonts w:ascii="Gill Sans MT" w:hAnsi="Gill Sans MT"/>
          <w:b/>
          <w:sz w:val="26"/>
          <w:szCs w:val="26"/>
        </w:rPr>
        <w:tab/>
      </w:r>
      <w:r w:rsidR="004A3B4C">
        <w:rPr>
          <w:rFonts w:ascii="Gill Sans MT" w:hAnsi="Gill Sans MT"/>
          <w:b/>
          <w:sz w:val="26"/>
          <w:szCs w:val="26"/>
        </w:rPr>
        <w:tab/>
      </w:r>
      <w:r w:rsidR="004A3B4C">
        <w:rPr>
          <w:rFonts w:ascii="Gill Sans MT" w:hAnsi="Gill Sans MT"/>
          <w:b/>
          <w:sz w:val="26"/>
          <w:szCs w:val="26"/>
        </w:rPr>
        <w:tab/>
      </w:r>
      <w:r w:rsidR="004A3B4C">
        <w:rPr>
          <w:rFonts w:ascii="Gill Sans MT" w:hAnsi="Gill Sans MT"/>
          <w:b/>
          <w:sz w:val="26"/>
          <w:szCs w:val="26"/>
        </w:rPr>
        <w:tab/>
      </w:r>
      <w:r w:rsidR="004A3B4C">
        <w:rPr>
          <w:rFonts w:ascii="Gill Sans MT" w:hAnsi="Gill Sans MT"/>
          <w:b/>
          <w:sz w:val="26"/>
          <w:szCs w:val="26"/>
        </w:rPr>
        <w:tab/>
      </w:r>
      <w:r>
        <w:rPr>
          <w:rFonts w:ascii="Gill Sans MT" w:hAnsi="Gill Sans MT"/>
          <w:sz w:val="26"/>
          <w:szCs w:val="26"/>
        </w:rPr>
        <w:t xml:space="preserve"> </w:t>
      </w:r>
      <w:r>
        <w:rPr>
          <w:rFonts w:ascii="Gill Sans MT" w:hAnsi="Gill Sans MT"/>
          <w:sz w:val="26"/>
          <w:szCs w:val="26"/>
        </w:rPr>
        <w:t>M</w:t>
      </w:r>
      <w:r>
        <w:rPr>
          <w:rFonts w:ascii="Gill Sans MT" w:hAnsi="Gill Sans MT"/>
          <w:sz w:val="26"/>
          <w:szCs w:val="26"/>
        </w:rPr>
        <w:t>ai</w:t>
      </w:r>
      <w:r w:rsidR="00B521AA">
        <w:rPr>
          <w:rFonts w:ascii="Gill Sans MT" w:hAnsi="Gill Sans MT"/>
          <w:sz w:val="26"/>
          <w:szCs w:val="26"/>
        </w:rPr>
        <w:t xml:space="preserve"> </w:t>
      </w:r>
      <w:r w:rsidR="00FD2BDE">
        <w:rPr>
          <w:rFonts w:ascii="Gill Sans MT" w:hAnsi="Gill Sans MT"/>
          <w:sz w:val="26"/>
          <w:szCs w:val="26"/>
        </w:rPr>
        <w:t>202</w:t>
      </w:r>
      <w:r w:rsidR="000D79BE">
        <w:rPr>
          <w:rFonts w:ascii="Gill Sans MT" w:hAnsi="Gill Sans MT"/>
          <w:sz w:val="26"/>
          <w:szCs w:val="26"/>
        </w:rPr>
        <w:t>6</w:t>
      </w:r>
    </w:p>
    <w:p w14:paraId="0BFCACB1" w14:textId="77777777" w:rsidR="000959EF" w:rsidRDefault="000959EF" w:rsidP="005E3DC8">
      <w:pPr>
        <w:spacing w:line="360" w:lineRule="auto"/>
        <w:rPr>
          <w:rFonts w:ascii="Gill Sans MT" w:hAnsi="Gill Sans MT"/>
          <w:b/>
          <w:sz w:val="26"/>
          <w:szCs w:val="26"/>
        </w:rPr>
      </w:pPr>
    </w:p>
    <w:p w14:paraId="5A34AF1F" w14:textId="77777777" w:rsidR="00174489" w:rsidRDefault="00174489" w:rsidP="00675434">
      <w:pPr>
        <w:spacing w:line="360" w:lineRule="auto"/>
        <w:jc w:val="center"/>
        <w:rPr>
          <w:rFonts w:ascii="Gill Sans MT" w:hAnsi="Gill Sans MT"/>
          <w:b/>
          <w:sz w:val="26"/>
          <w:szCs w:val="26"/>
        </w:rPr>
      </w:pPr>
      <w:r>
        <w:rPr>
          <w:rFonts w:ascii="Gill Sans MT" w:hAnsi="Gill Sans MT"/>
          <w:b/>
          <w:sz w:val="26"/>
          <w:szCs w:val="26"/>
        </w:rPr>
        <w:t>UNE</w:t>
      </w:r>
      <w:r w:rsidR="00675434" w:rsidRPr="00675434">
        <w:rPr>
          <w:rFonts w:ascii="Gill Sans MT" w:hAnsi="Gill Sans MT"/>
          <w:b/>
          <w:sz w:val="26"/>
          <w:szCs w:val="26"/>
        </w:rPr>
        <w:t xml:space="preserve"> NOUVELLE PELLE </w:t>
      </w:r>
      <w:r>
        <w:rPr>
          <w:rFonts w:ascii="Gill Sans MT" w:hAnsi="Gill Sans MT"/>
          <w:b/>
          <w:sz w:val="26"/>
          <w:szCs w:val="26"/>
        </w:rPr>
        <w:t xml:space="preserve">DE 50 TONNES </w:t>
      </w:r>
    </w:p>
    <w:p w14:paraId="21E24413" w14:textId="6A268FCB" w:rsidR="00675434" w:rsidRPr="00675434" w:rsidRDefault="00174489" w:rsidP="00675434">
      <w:pPr>
        <w:spacing w:line="360" w:lineRule="auto"/>
        <w:jc w:val="center"/>
        <w:rPr>
          <w:rFonts w:ascii="Gill Sans MT" w:hAnsi="Gill Sans MT"/>
          <w:b/>
          <w:sz w:val="26"/>
          <w:szCs w:val="26"/>
        </w:rPr>
      </w:pPr>
      <w:r>
        <w:rPr>
          <w:rFonts w:ascii="Gill Sans MT" w:hAnsi="Gill Sans MT"/>
          <w:b/>
          <w:sz w:val="26"/>
          <w:szCs w:val="26"/>
        </w:rPr>
        <w:t>ENTRE DANS LA S</w:t>
      </w:r>
      <w:r w:rsidR="00DC2870">
        <w:rPr>
          <w:rFonts w:ascii="Gill Sans MT" w:hAnsi="Gill Sans MT"/>
          <w:b/>
          <w:sz w:val="26"/>
          <w:szCs w:val="26"/>
        </w:rPr>
        <w:t>É</w:t>
      </w:r>
      <w:r>
        <w:rPr>
          <w:rFonts w:ascii="Gill Sans MT" w:hAnsi="Gill Sans MT"/>
          <w:b/>
          <w:sz w:val="26"/>
          <w:szCs w:val="26"/>
        </w:rPr>
        <w:t xml:space="preserve">RIE X : JCB 520X </w:t>
      </w:r>
    </w:p>
    <w:p w14:paraId="37F93D5F" w14:textId="77777777" w:rsidR="00675434" w:rsidRPr="00675434" w:rsidRDefault="00675434" w:rsidP="00B214EA">
      <w:pPr>
        <w:spacing w:line="360" w:lineRule="auto"/>
        <w:jc w:val="both"/>
        <w:rPr>
          <w:rFonts w:ascii="Gill Sans MT" w:hAnsi="Gill Sans MT"/>
          <w:sz w:val="26"/>
          <w:szCs w:val="26"/>
        </w:rPr>
      </w:pPr>
    </w:p>
    <w:p w14:paraId="01F9DBD8" w14:textId="77777777" w:rsidR="00DC2870" w:rsidRDefault="00DC2870" w:rsidP="00B214EA">
      <w:pPr>
        <w:spacing w:line="360" w:lineRule="auto"/>
        <w:jc w:val="both"/>
        <w:rPr>
          <w:rFonts w:ascii="Gill Sans MT" w:hAnsi="Gill Sans MT"/>
          <w:sz w:val="26"/>
          <w:szCs w:val="26"/>
        </w:rPr>
      </w:pPr>
    </w:p>
    <w:p w14:paraId="6FB444F8" w14:textId="34823361" w:rsidR="00675434" w:rsidRPr="00675434" w:rsidRDefault="00675434" w:rsidP="00B214EA">
      <w:pPr>
        <w:spacing w:line="360" w:lineRule="auto"/>
        <w:jc w:val="both"/>
        <w:rPr>
          <w:rFonts w:ascii="Gill Sans MT" w:hAnsi="Gill Sans MT"/>
          <w:sz w:val="26"/>
          <w:szCs w:val="26"/>
        </w:rPr>
      </w:pPr>
      <w:r w:rsidRPr="00675434">
        <w:rPr>
          <w:rFonts w:ascii="Gill Sans MT" w:hAnsi="Gill Sans MT"/>
          <w:sz w:val="26"/>
          <w:szCs w:val="26"/>
        </w:rPr>
        <w:t>JCB élargit sa gamme de pelles sur chenilles de la</w:t>
      </w:r>
      <w:r w:rsidR="00B214EA">
        <w:rPr>
          <w:rFonts w:ascii="Gill Sans MT" w:hAnsi="Gill Sans MT"/>
          <w:sz w:val="26"/>
          <w:szCs w:val="26"/>
        </w:rPr>
        <w:t xml:space="preserve"> S</w:t>
      </w:r>
      <w:r w:rsidRPr="00675434">
        <w:rPr>
          <w:rFonts w:ascii="Gill Sans MT" w:hAnsi="Gill Sans MT"/>
          <w:sz w:val="26"/>
          <w:szCs w:val="26"/>
        </w:rPr>
        <w:t xml:space="preserve">érie X avec le lancement de la nouvelle </w:t>
      </w:r>
      <w:r w:rsidR="00B214EA">
        <w:rPr>
          <w:rFonts w:ascii="Gill Sans MT" w:hAnsi="Gill Sans MT"/>
          <w:sz w:val="26"/>
          <w:szCs w:val="26"/>
        </w:rPr>
        <w:br/>
      </w:r>
      <w:r w:rsidR="00B214EA" w:rsidRPr="00B214EA">
        <w:rPr>
          <w:rFonts w:ascii="Gill Sans MT" w:hAnsi="Gill Sans MT"/>
          <w:b/>
          <w:bCs/>
          <w:sz w:val="26"/>
          <w:szCs w:val="26"/>
        </w:rPr>
        <w:t xml:space="preserve">JCB </w:t>
      </w:r>
      <w:r w:rsidRPr="00B214EA">
        <w:rPr>
          <w:rFonts w:ascii="Gill Sans MT" w:hAnsi="Gill Sans MT"/>
          <w:b/>
          <w:bCs/>
          <w:sz w:val="26"/>
          <w:szCs w:val="26"/>
        </w:rPr>
        <w:t>520X</w:t>
      </w:r>
      <w:r w:rsidRPr="00675434">
        <w:rPr>
          <w:rFonts w:ascii="Gill Sans MT" w:hAnsi="Gill Sans MT"/>
          <w:sz w:val="26"/>
          <w:szCs w:val="26"/>
        </w:rPr>
        <w:t>, modèle phare de la catégorie des 50 tonnes.</w:t>
      </w:r>
    </w:p>
    <w:p w14:paraId="71C6C7AA" w14:textId="77101311" w:rsidR="00675434" w:rsidRDefault="00675434" w:rsidP="00B214EA">
      <w:pPr>
        <w:spacing w:line="360" w:lineRule="auto"/>
        <w:jc w:val="both"/>
        <w:rPr>
          <w:rFonts w:ascii="Gill Sans MT" w:hAnsi="Gill Sans MT"/>
          <w:sz w:val="26"/>
          <w:szCs w:val="26"/>
        </w:rPr>
      </w:pPr>
      <w:r w:rsidRPr="00675434">
        <w:rPr>
          <w:rFonts w:ascii="Gill Sans MT" w:hAnsi="Gill Sans MT"/>
          <w:sz w:val="26"/>
          <w:szCs w:val="26"/>
        </w:rPr>
        <w:t xml:space="preserve">Ce lancement vient compléter la gamme de pelles sur chenilles, qui comprend déjà les modèles 370X et 420X. </w:t>
      </w:r>
    </w:p>
    <w:p w14:paraId="44ADC7E1" w14:textId="77777777" w:rsidR="00B214EA" w:rsidRPr="00675434" w:rsidRDefault="00B214EA" w:rsidP="00B214EA">
      <w:pPr>
        <w:spacing w:line="360" w:lineRule="auto"/>
        <w:jc w:val="both"/>
        <w:rPr>
          <w:rFonts w:ascii="Gill Sans MT" w:hAnsi="Gill Sans MT"/>
          <w:sz w:val="26"/>
          <w:szCs w:val="26"/>
        </w:rPr>
      </w:pPr>
    </w:p>
    <w:p w14:paraId="71E6C269" w14:textId="7292E562" w:rsidR="00675434" w:rsidRPr="00675434" w:rsidRDefault="00DC2870" w:rsidP="00B214EA">
      <w:pPr>
        <w:spacing w:line="360" w:lineRule="auto"/>
        <w:jc w:val="both"/>
        <w:rPr>
          <w:rFonts w:ascii="Gill Sans MT" w:hAnsi="Gill Sans MT"/>
          <w:b/>
          <w:color w:val="000000" w:themeColor="text1"/>
          <w:sz w:val="26"/>
          <w:szCs w:val="26"/>
        </w:rPr>
      </w:pPr>
      <w:r>
        <w:rPr>
          <w:rFonts w:ascii="Gill Sans MT" w:hAnsi="Gill Sans MT"/>
          <w:b/>
          <w:color w:val="000000" w:themeColor="text1"/>
          <w:sz w:val="26"/>
          <w:szCs w:val="26"/>
        </w:rPr>
        <w:t>P</w:t>
      </w:r>
      <w:r w:rsidR="00675434" w:rsidRPr="00675434">
        <w:rPr>
          <w:rFonts w:ascii="Gill Sans MT" w:hAnsi="Gill Sans MT"/>
          <w:b/>
          <w:color w:val="000000" w:themeColor="text1"/>
          <w:sz w:val="26"/>
          <w:szCs w:val="26"/>
        </w:rPr>
        <w:t>rincipales caractéristiques</w:t>
      </w:r>
      <w:r>
        <w:rPr>
          <w:rFonts w:ascii="Gill Sans MT" w:hAnsi="Gill Sans MT"/>
          <w:b/>
          <w:color w:val="000000" w:themeColor="text1"/>
          <w:sz w:val="26"/>
          <w:szCs w:val="26"/>
        </w:rPr>
        <w:t> :</w:t>
      </w:r>
    </w:p>
    <w:p w14:paraId="3CBD2783" w14:textId="6894AE21" w:rsidR="00675434" w:rsidRPr="00675434" w:rsidRDefault="00675434" w:rsidP="00B214EA">
      <w:pPr>
        <w:pStyle w:val="Paragraphedeliste"/>
        <w:numPr>
          <w:ilvl w:val="0"/>
          <w:numId w:val="1"/>
        </w:numPr>
        <w:spacing w:line="360" w:lineRule="auto"/>
        <w:jc w:val="both"/>
        <w:rPr>
          <w:rFonts w:ascii="Gill Sans MT" w:hAnsi="Gill Sans MT"/>
          <w:color w:val="000000" w:themeColor="text1"/>
          <w:sz w:val="26"/>
          <w:szCs w:val="26"/>
        </w:rPr>
      </w:pPr>
      <w:r w:rsidRPr="00B214EA">
        <w:rPr>
          <w:rFonts w:ascii="Gill Sans MT" w:hAnsi="Gill Sans MT"/>
          <w:b/>
          <w:bCs/>
          <w:color w:val="000000" w:themeColor="text1"/>
          <w:sz w:val="26"/>
          <w:szCs w:val="26"/>
        </w:rPr>
        <w:t>Moteur diesel Cummins X12</w:t>
      </w:r>
      <w:r w:rsidRPr="00675434">
        <w:rPr>
          <w:rFonts w:ascii="Gill Sans MT" w:hAnsi="Gill Sans MT"/>
          <w:color w:val="000000" w:themeColor="text1"/>
          <w:sz w:val="26"/>
          <w:szCs w:val="26"/>
        </w:rPr>
        <w:t xml:space="preserve"> développant 298 kW (</w:t>
      </w:r>
      <w:r w:rsidRPr="00B214EA">
        <w:rPr>
          <w:rFonts w:ascii="Gill Sans MT" w:hAnsi="Gill Sans MT"/>
          <w:b/>
          <w:bCs/>
          <w:color w:val="000000" w:themeColor="text1"/>
          <w:sz w:val="26"/>
          <w:szCs w:val="26"/>
        </w:rPr>
        <w:t>400 c</w:t>
      </w:r>
      <w:r w:rsidR="00B214EA" w:rsidRPr="00B214EA">
        <w:rPr>
          <w:rFonts w:ascii="Gill Sans MT" w:hAnsi="Gill Sans MT"/>
          <w:b/>
          <w:bCs/>
          <w:color w:val="000000" w:themeColor="text1"/>
          <w:sz w:val="26"/>
          <w:szCs w:val="26"/>
        </w:rPr>
        <w:t>v</w:t>
      </w:r>
      <w:r w:rsidRPr="00675434">
        <w:rPr>
          <w:rFonts w:ascii="Gill Sans MT" w:hAnsi="Gill Sans MT"/>
          <w:color w:val="000000" w:themeColor="text1"/>
          <w:sz w:val="26"/>
          <w:szCs w:val="26"/>
        </w:rPr>
        <w:t xml:space="preserve">) </w:t>
      </w:r>
    </w:p>
    <w:p w14:paraId="3FA19FB0" w14:textId="2AE92160" w:rsidR="00675434" w:rsidRPr="00675434" w:rsidRDefault="00675434" w:rsidP="00B214EA">
      <w:pPr>
        <w:pStyle w:val="Paragraphedeliste"/>
        <w:numPr>
          <w:ilvl w:val="0"/>
          <w:numId w:val="1"/>
        </w:numPr>
        <w:spacing w:line="360" w:lineRule="auto"/>
        <w:jc w:val="both"/>
        <w:rPr>
          <w:rFonts w:ascii="Gill Sans MT" w:hAnsi="Gill Sans MT"/>
          <w:color w:val="000000" w:themeColor="text1"/>
          <w:sz w:val="26"/>
          <w:szCs w:val="26"/>
        </w:rPr>
      </w:pPr>
      <w:r w:rsidRPr="00675434">
        <w:rPr>
          <w:rFonts w:ascii="Gill Sans MT" w:hAnsi="Gill Sans MT"/>
          <w:color w:val="000000" w:themeColor="text1"/>
          <w:sz w:val="26"/>
          <w:szCs w:val="26"/>
        </w:rPr>
        <w:t xml:space="preserve">Cabine </w:t>
      </w:r>
      <w:r w:rsidRPr="00B214EA">
        <w:rPr>
          <w:rFonts w:ascii="Gill Sans MT" w:hAnsi="Gill Sans MT"/>
          <w:b/>
          <w:bCs/>
          <w:color w:val="000000" w:themeColor="text1"/>
          <w:sz w:val="26"/>
          <w:szCs w:val="26"/>
        </w:rPr>
        <w:t>JCB Command</w:t>
      </w:r>
      <w:r w:rsidR="00B214EA" w:rsidRPr="00B214EA">
        <w:rPr>
          <w:rFonts w:ascii="Gill Sans MT" w:hAnsi="Gill Sans MT"/>
          <w:b/>
          <w:bCs/>
          <w:color w:val="000000" w:themeColor="text1"/>
          <w:sz w:val="26"/>
          <w:szCs w:val="26"/>
        </w:rPr>
        <w:t xml:space="preserve"> </w:t>
      </w:r>
      <w:r w:rsidRPr="00B214EA">
        <w:rPr>
          <w:rFonts w:ascii="Gill Sans MT" w:hAnsi="Gill Sans MT"/>
          <w:b/>
          <w:bCs/>
          <w:color w:val="000000" w:themeColor="text1"/>
          <w:sz w:val="26"/>
          <w:szCs w:val="26"/>
        </w:rPr>
        <w:t>Plus</w:t>
      </w:r>
      <w:r w:rsidRPr="00675434">
        <w:rPr>
          <w:rFonts w:ascii="Gill Sans MT" w:hAnsi="Gill Sans MT"/>
          <w:color w:val="000000" w:themeColor="text1"/>
          <w:sz w:val="26"/>
          <w:szCs w:val="26"/>
        </w:rPr>
        <w:t xml:space="preserve"> avec interface utilisateur intuitive </w:t>
      </w:r>
      <w:r w:rsidRPr="00B214EA">
        <w:rPr>
          <w:rFonts w:ascii="Gill Sans MT" w:hAnsi="Gill Sans MT"/>
          <w:b/>
          <w:bCs/>
          <w:color w:val="000000" w:themeColor="text1"/>
          <w:sz w:val="26"/>
          <w:szCs w:val="26"/>
        </w:rPr>
        <w:t>JCB UX</w:t>
      </w:r>
      <w:r w:rsidRPr="00675434">
        <w:rPr>
          <w:rFonts w:ascii="Gill Sans MT" w:hAnsi="Gill Sans MT"/>
          <w:color w:val="000000" w:themeColor="text1"/>
          <w:sz w:val="26"/>
          <w:szCs w:val="26"/>
        </w:rPr>
        <w:t xml:space="preserve"> </w:t>
      </w:r>
    </w:p>
    <w:p w14:paraId="3677E746" w14:textId="7EBEB6CE" w:rsidR="00675434" w:rsidRPr="00675434" w:rsidRDefault="00675434" w:rsidP="00B214EA">
      <w:pPr>
        <w:pStyle w:val="Paragraphedeliste"/>
        <w:numPr>
          <w:ilvl w:val="0"/>
          <w:numId w:val="1"/>
        </w:numPr>
        <w:spacing w:line="360" w:lineRule="auto"/>
        <w:jc w:val="both"/>
        <w:rPr>
          <w:rFonts w:ascii="Gill Sans MT" w:hAnsi="Gill Sans MT"/>
          <w:color w:val="000000" w:themeColor="text1"/>
          <w:sz w:val="26"/>
          <w:szCs w:val="26"/>
        </w:rPr>
      </w:pPr>
      <w:r w:rsidRPr="00B214EA">
        <w:rPr>
          <w:rFonts w:ascii="Gill Sans MT" w:hAnsi="Gill Sans MT"/>
          <w:b/>
          <w:bCs/>
          <w:color w:val="000000" w:themeColor="text1"/>
          <w:sz w:val="26"/>
          <w:szCs w:val="26"/>
        </w:rPr>
        <w:t>Gamme de configurations de bras et de flèche</w:t>
      </w:r>
      <w:r w:rsidRPr="00675434">
        <w:rPr>
          <w:rFonts w:ascii="Gill Sans MT" w:hAnsi="Gill Sans MT"/>
          <w:color w:val="000000" w:themeColor="text1"/>
          <w:sz w:val="26"/>
          <w:szCs w:val="26"/>
        </w:rPr>
        <w:t xml:space="preserve"> disponibles pour répondre aux besoins des clients</w:t>
      </w:r>
    </w:p>
    <w:p w14:paraId="30F03515" w14:textId="6741DDC3" w:rsidR="00675434" w:rsidRPr="00675434" w:rsidRDefault="00675434" w:rsidP="00B214EA">
      <w:pPr>
        <w:pStyle w:val="Paragraphedeliste"/>
        <w:numPr>
          <w:ilvl w:val="0"/>
          <w:numId w:val="1"/>
        </w:numPr>
        <w:spacing w:line="360" w:lineRule="auto"/>
        <w:jc w:val="both"/>
        <w:rPr>
          <w:rFonts w:ascii="Gill Sans MT" w:hAnsi="Gill Sans MT"/>
          <w:color w:val="000000" w:themeColor="text1"/>
          <w:sz w:val="26"/>
          <w:szCs w:val="26"/>
        </w:rPr>
      </w:pPr>
      <w:r w:rsidRPr="00B214EA">
        <w:rPr>
          <w:rFonts w:ascii="Gill Sans MT" w:hAnsi="Gill Sans MT"/>
          <w:b/>
          <w:bCs/>
          <w:color w:val="000000" w:themeColor="text1"/>
          <w:sz w:val="26"/>
          <w:szCs w:val="26"/>
        </w:rPr>
        <w:t>Option de châssis à voie variable</w:t>
      </w:r>
      <w:r w:rsidRPr="00675434">
        <w:rPr>
          <w:rFonts w:ascii="Gill Sans MT" w:hAnsi="Gill Sans MT"/>
          <w:color w:val="000000" w:themeColor="text1"/>
          <w:sz w:val="26"/>
          <w:szCs w:val="26"/>
        </w:rPr>
        <w:t xml:space="preserve"> </w:t>
      </w:r>
      <w:r w:rsidR="00B214EA">
        <w:rPr>
          <w:rFonts w:ascii="Gill Sans MT" w:hAnsi="Gill Sans MT"/>
          <w:color w:val="000000" w:themeColor="text1"/>
          <w:sz w:val="26"/>
          <w:szCs w:val="26"/>
        </w:rPr>
        <w:t>disponible</w:t>
      </w:r>
    </w:p>
    <w:p w14:paraId="1CE55D2C" w14:textId="77777777" w:rsidR="00675434" w:rsidRPr="00675434" w:rsidRDefault="00675434" w:rsidP="00B214EA">
      <w:pPr>
        <w:spacing w:line="360" w:lineRule="auto"/>
        <w:jc w:val="both"/>
        <w:rPr>
          <w:rFonts w:ascii="Gill Sans MT" w:hAnsi="Gill Sans MT"/>
          <w:sz w:val="26"/>
          <w:szCs w:val="26"/>
        </w:rPr>
      </w:pPr>
    </w:p>
    <w:p w14:paraId="0A313981" w14:textId="77777777" w:rsidR="00675434" w:rsidRPr="00675434" w:rsidRDefault="00675434" w:rsidP="00B214EA">
      <w:pPr>
        <w:spacing w:line="360" w:lineRule="auto"/>
        <w:jc w:val="both"/>
        <w:rPr>
          <w:rFonts w:ascii="Gill Sans MT" w:hAnsi="Gill Sans MT"/>
          <w:b/>
          <w:color w:val="000000" w:themeColor="text1"/>
          <w:sz w:val="26"/>
          <w:szCs w:val="26"/>
        </w:rPr>
      </w:pPr>
      <w:r w:rsidRPr="00675434">
        <w:rPr>
          <w:rFonts w:ascii="Gill Sans MT" w:hAnsi="Gill Sans MT"/>
          <w:b/>
          <w:color w:val="000000" w:themeColor="text1"/>
          <w:sz w:val="26"/>
          <w:szCs w:val="26"/>
        </w:rPr>
        <w:t>Une machine performante pour les travaux lourds</w:t>
      </w:r>
    </w:p>
    <w:p w14:paraId="5C75EAFB" w14:textId="66519B8D" w:rsidR="00B9032C" w:rsidRPr="00B9032C" w:rsidRDefault="00675434" w:rsidP="00B214EA">
      <w:pPr>
        <w:spacing w:line="360" w:lineRule="auto"/>
        <w:jc w:val="both"/>
        <w:rPr>
          <w:rFonts w:ascii="Gill Sans MT" w:hAnsi="Gill Sans MT"/>
          <w:sz w:val="26"/>
          <w:szCs w:val="26"/>
        </w:rPr>
      </w:pPr>
      <w:r w:rsidRPr="00675434">
        <w:rPr>
          <w:rFonts w:ascii="Gill Sans MT" w:hAnsi="Gill Sans MT"/>
          <w:sz w:val="26"/>
          <w:szCs w:val="26"/>
        </w:rPr>
        <w:t xml:space="preserve">La </w:t>
      </w:r>
      <w:r w:rsidR="00B214EA" w:rsidRPr="00B214EA">
        <w:rPr>
          <w:rFonts w:ascii="Gill Sans MT" w:hAnsi="Gill Sans MT"/>
          <w:b/>
          <w:bCs/>
          <w:sz w:val="26"/>
          <w:szCs w:val="26"/>
        </w:rPr>
        <w:t xml:space="preserve">JCB </w:t>
      </w:r>
      <w:r w:rsidRPr="00B214EA">
        <w:rPr>
          <w:rFonts w:ascii="Gill Sans MT" w:hAnsi="Gill Sans MT"/>
          <w:b/>
          <w:bCs/>
          <w:sz w:val="26"/>
          <w:szCs w:val="26"/>
        </w:rPr>
        <w:t>520X</w:t>
      </w:r>
      <w:r w:rsidRPr="00675434">
        <w:rPr>
          <w:rFonts w:ascii="Gill Sans MT" w:hAnsi="Gill Sans MT"/>
          <w:sz w:val="26"/>
          <w:szCs w:val="26"/>
        </w:rPr>
        <w:t xml:space="preserve"> propulse la gamme de pelles sur chenilles de la </w:t>
      </w:r>
      <w:r w:rsidR="00ED51FE">
        <w:rPr>
          <w:rFonts w:ascii="Gill Sans MT" w:hAnsi="Gill Sans MT"/>
          <w:sz w:val="26"/>
          <w:szCs w:val="26"/>
        </w:rPr>
        <w:t>JCB S</w:t>
      </w:r>
      <w:r w:rsidRPr="00675434">
        <w:rPr>
          <w:rFonts w:ascii="Gill Sans MT" w:hAnsi="Gill Sans MT"/>
          <w:sz w:val="26"/>
          <w:szCs w:val="26"/>
        </w:rPr>
        <w:t>érie X dans un nouveau segment de marché, avec un poids en ordre de marche</w:t>
      </w:r>
      <w:r w:rsidR="00ED51FE">
        <w:rPr>
          <w:rFonts w:ascii="Gill Sans MT" w:hAnsi="Gill Sans MT"/>
          <w:sz w:val="26"/>
          <w:szCs w:val="26"/>
        </w:rPr>
        <w:t xml:space="preserve"> selon les spécifications</w:t>
      </w:r>
      <w:r w:rsidRPr="00675434">
        <w:rPr>
          <w:rFonts w:ascii="Gill Sans MT" w:hAnsi="Gill Sans MT"/>
          <w:sz w:val="26"/>
          <w:szCs w:val="26"/>
        </w:rPr>
        <w:t xml:space="preserve"> de </w:t>
      </w:r>
      <w:r w:rsidRPr="00ED51FE">
        <w:rPr>
          <w:rFonts w:ascii="Gill Sans MT" w:hAnsi="Gill Sans MT"/>
          <w:b/>
          <w:bCs/>
          <w:sz w:val="26"/>
          <w:szCs w:val="26"/>
        </w:rPr>
        <w:t>52 à 57 tonnes</w:t>
      </w:r>
      <w:r w:rsidRPr="00675434">
        <w:rPr>
          <w:rFonts w:ascii="Gill Sans MT" w:hAnsi="Gill Sans MT"/>
          <w:sz w:val="26"/>
          <w:szCs w:val="26"/>
        </w:rPr>
        <w:t xml:space="preserve">. La machine peut être configurée avec une </w:t>
      </w:r>
      <w:r w:rsidRPr="00D87AE7">
        <w:rPr>
          <w:rFonts w:ascii="Gill Sans MT" w:hAnsi="Gill Sans MT"/>
          <w:b/>
          <w:bCs/>
          <w:sz w:val="26"/>
          <w:szCs w:val="26"/>
        </w:rPr>
        <w:t xml:space="preserve">flèche </w:t>
      </w:r>
      <w:r w:rsidR="00B14C58">
        <w:rPr>
          <w:rFonts w:ascii="Gill Sans MT" w:hAnsi="Gill Sans MT"/>
          <w:b/>
          <w:bCs/>
          <w:sz w:val="26"/>
          <w:szCs w:val="26"/>
        </w:rPr>
        <w:t xml:space="preserve">standard </w:t>
      </w:r>
      <w:r w:rsidRPr="00D87AE7">
        <w:rPr>
          <w:rFonts w:ascii="Gill Sans MT" w:hAnsi="Gill Sans MT"/>
          <w:b/>
          <w:bCs/>
          <w:sz w:val="26"/>
          <w:szCs w:val="26"/>
        </w:rPr>
        <w:t>de</w:t>
      </w:r>
      <w:r w:rsidRPr="00675434">
        <w:rPr>
          <w:rFonts w:ascii="Gill Sans MT" w:hAnsi="Gill Sans MT"/>
          <w:sz w:val="26"/>
          <w:szCs w:val="26"/>
        </w:rPr>
        <w:t xml:space="preserve"> </w:t>
      </w:r>
      <w:r w:rsidRPr="00D87AE7">
        <w:rPr>
          <w:rFonts w:ascii="Gill Sans MT" w:hAnsi="Gill Sans MT"/>
          <w:b/>
          <w:bCs/>
          <w:sz w:val="26"/>
          <w:szCs w:val="26"/>
        </w:rPr>
        <w:t>6,9 mètres</w:t>
      </w:r>
      <w:r w:rsidRPr="00675434">
        <w:rPr>
          <w:rFonts w:ascii="Gill Sans MT" w:hAnsi="Gill Sans MT"/>
          <w:sz w:val="26"/>
          <w:szCs w:val="26"/>
        </w:rPr>
        <w:t xml:space="preserve"> pour une polyvalence maximale, ou une </w:t>
      </w:r>
      <w:r w:rsidRPr="0083342B">
        <w:rPr>
          <w:rFonts w:ascii="Gill Sans MT" w:hAnsi="Gill Sans MT"/>
          <w:b/>
          <w:bCs/>
          <w:sz w:val="26"/>
          <w:szCs w:val="26"/>
        </w:rPr>
        <w:t xml:space="preserve">flèche </w:t>
      </w:r>
      <w:r w:rsidR="00D87AE7" w:rsidRPr="0083342B">
        <w:rPr>
          <w:rFonts w:ascii="Gill Sans MT" w:hAnsi="Gill Sans MT"/>
          <w:b/>
          <w:bCs/>
          <w:sz w:val="26"/>
          <w:szCs w:val="26"/>
        </w:rPr>
        <w:t>renforcée</w:t>
      </w:r>
      <w:r w:rsidR="0083342B" w:rsidRPr="0083342B">
        <w:rPr>
          <w:rFonts w:ascii="Gill Sans MT" w:hAnsi="Gill Sans MT"/>
          <w:b/>
          <w:bCs/>
          <w:sz w:val="26"/>
          <w:szCs w:val="26"/>
        </w:rPr>
        <w:t xml:space="preserve"> </w:t>
      </w:r>
      <w:r w:rsidRPr="0083342B">
        <w:rPr>
          <w:rFonts w:ascii="Gill Sans MT" w:hAnsi="Gill Sans MT"/>
          <w:b/>
          <w:bCs/>
          <w:sz w:val="26"/>
          <w:szCs w:val="26"/>
        </w:rPr>
        <w:t>de</w:t>
      </w:r>
      <w:r w:rsidRPr="0083342B">
        <w:rPr>
          <w:rFonts w:ascii="Gill Sans MT" w:hAnsi="Gill Sans MT"/>
          <w:sz w:val="26"/>
          <w:szCs w:val="26"/>
        </w:rPr>
        <w:t xml:space="preserve"> </w:t>
      </w:r>
      <w:r w:rsidRPr="0083342B">
        <w:rPr>
          <w:rFonts w:ascii="Gill Sans MT" w:hAnsi="Gill Sans MT"/>
          <w:b/>
          <w:bCs/>
          <w:sz w:val="26"/>
          <w:szCs w:val="26"/>
        </w:rPr>
        <w:t>6,5 m</w:t>
      </w:r>
      <w:r w:rsidR="00D87AE7" w:rsidRPr="0083342B">
        <w:rPr>
          <w:rFonts w:ascii="Gill Sans MT" w:hAnsi="Gill Sans MT"/>
          <w:b/>
          <w:bCs/>
          <w:sz w:val="26"/>
          <w:szCs w:val="26"/>
        </w:rPr>
        <w:t>ètres</w:t>
      </w:r>
      <w:r w:rsidRPr="00675434">
        <w:rPr>
          <w:rFonts w:ascii="Gill Sans MT" w:hAnsi="Gill Sans MT"/>
          <w:sz w:val="26"/>
          <w:szCs w:val="26"/>
        </w:rPr>
        <w:t xml:space="preserve"> pour les clients recherchant un rendement maximal.</w:t>
      </w:r>
    </w:p>
    <w:p w14:paraId="2BF3A7F8" w14:textId="4E1475EF" w:rsidR="00675434" w:rsidRDefault="00675434" w:rsidP="00B214EA">
      <w:pPr>
        <w:spacing w:line="360" w:lineRule="auto"/>
        <w:jc w:val="both"/>
        <w:rPr>
          <w:rFonts w:ascii="Gill Sans MT" w:hAnsi="Gill Sans MT"/>
          <w:color w:val="000000" w:themeColor="text1"/>
          <w:sz w:val="26"/>
          <w:szCs w:val="26"/>
        </w:rPr>
      </w:pPr>
      <w:r w:rsidRPr="00675434">
        <w:rPr>
          <w:rFonts w:ascii="Gill Sans MT" w:hAnsi="Gill Sans MT"/>
          <w:color w:val="000000" w:themeColor="text1"/>
          <w:sz w:val="26"/>
          <w:szCs w:val="26"/>
        </w:rPr>
        <w:t xml:space="preserve">Un bras de </w:t>
      </w:r>
      <w:r w:rsidRPr="00D87AE7">
        <w:rPr>
          <w:rFonts w:ascii="Gill Sans MT" w:hAnsi="Gill Sans MT"/>
          <w:b/>
          <w:bCs/>
          <w:color w:val="000000" w:themeColor="text1"/>
          <w:sz w:val="26"/>
          <w:szCs w:val="26"/>
        </w:rPr>
        <w:t>2,55 m ou</w:t>
      </w:r>
      <w:r w:rsidR="00B14C58">
        <w:rPr>
          <w:rFonts w:ascii="Gill Sans MT" w:hAnsi="Gill Sans MT"/>
          <w:b/>
          <w:bCs/>
          <w:color w:val="000000" w:themeColor="text1"/>
          <w:sz w:val="26"/>
          <w:szCs w:val="26"/>
        </w:rPr>
        <w:t xml:space="preserve"> renforcé de </w:t>
      </w:r>
      <w:r w:rsidRPr="00D87AE7">
        <w:rPr>
          <w:rFonts w:ascii="Gill Sans MT" w:hAnsi="Gill Sans MT"/>
          <w:b/>
          <w:bCs/>
          <w:color w:val="000000" w:themeColor="text1"/>
          <w:sz w:val="26"/>
          <w:szCs w:val="26"/>
        </w:rPr>
        <w:t>3,0 m</w:t>
      </w:r>
      <w:r w:rsidRPr="00675434">
        <w:rPr>
          <w:rFonts w:ascii="Gill Sans MT" w:hAnsi="Gill Sans MT"/>
          <w:color w:val="000000" w:themeColor="text1"/>
          <w:sz w:val="26"/>
          <w:szCs w:val="26"/>
        </w:rPr>
        <w:t xml:space="preserve"> est disponible sur la flèche de 6,5 m, tandis qu'un bras de </w:t>
      </w:r>
      <w:r w:rsidRPr="00D87AE7">
        <w:rPr>
          <w:rFonts w:ascii="Gill Sans MT" w:hAnsi="Gill Sans MT"/>
          <w:b/>
          <w:bCs/>
          <w:color w:val="000000" w:themeColor="text1"/>
          <w:sz w:val="26"/>
          <w:szCs w:val="26"/>
        </w:rPr>
        <w:t>3,0 m ou 3,3 m</w:t>
      </w:r>
      <w:r w:rsidRPr="00675434">
        <w:rPr>
          <w:rFonts w:ascii="Gill Sans MT" w:hAnsi="Gill Sans MT"/>
          <w:color w:val="000000" w:themeColor="text1"/>
          <w:sz w:val="26"/>
          <w:szCs w:val="26"/>
        </w:rPr>
        <w:t xml:space="preserve"> peut être monté sur la flèche</w:t>
      </w:r>
      <w:r w:rsidR="009E7981">
        <w:rPr>
          <w:rFonts w:ascii="Gill Sans MT" w:hAnsi="Gill Sans MT"/>
          <w:color w:val="000000" w:themeColor="text1"/>
          <w:sz w:val="26"/>
          <w:szCs w:val="26"/>
        </w:rPr>
        <w:t xml:space="preserve"> allongée</w:t>
      </w:r>
      <w:r w:rsidRPr="00675434">
        <w:rPr>
          <w:rFonts w:ascii="Gill Sans MT" w:hAnsi="Gill Sans MT"/>
          <w:color w:val="000000" w:themeColor="text1"/>
          <w:sz w:val="26"/>
          <w:szCs w:val="26"/>
        </w:rPr>
        <w:t xml:space="preserve"> </w:t>
      </w:r>
      <w:r w:rsidR="009E7981">
        <w:rPr>
          <w:rFonts w:ascii="Gill Sans MT" w:hAnsi="Gill Sans MT"/>
          <w:color w:val="000000" w:themeColor="text1"/>
          <w:sz w:val="26"/>
          <w:szCs w:val="26"/>
        </w:rPr>
        <w:t>(</w:t>
      </w:r>
      <w:r w:rsidRPr="00675434">
        <w:rPr>
          <w:rFonts w:ascii="Gill Sans MT" w:hAnsi="Gill Sans MT"/>
          <w:color w:val="000000" w:themeColor="text1"/>
          <w:sz w:val="26"/>
          <w:szCs w:val="26"/>
        </w:rPr>
        <w:t>6,9 m</w:t>
      </w:r>
      <w:r w:rsidR="009E7981">
        <w:rPr>
          <w:rFonts w:ascii="Gill Sans MT" w:hAnsi="Gill Sans MT"/>
          <w:color w:val="000000" w:themeColor="text1"/>
          <w:sz w:val="26"/>
          <w:szCs w:val="26"/>
        </w:rPr>
        <w:t>)</w:t>
      </w:r>
      <w:r w:rsidRPr="00675434">
        <w:rPr>
          <w:rFonts w:ascii="Gill Sans MT" w:hAnsi="Gill Sans MT"/>
          <w:color w:val="000000" w:themeColor="text1"/>
          <w:sz w:val="26"/>
          <w:szCs w:val="26"/>
        </w:rPr>
        <w:t xml:space="preserve">. La machine </w:t>
      </w:r>
      <w:r w:rsidR="001E60A2">
        <w:rPr>
          <w:rFonts w:ascii="Gill Sans MT" w:hAnsi="Gill Sans MT"/>
          <w:color w:val="000000" w:themeColor="text1"/>
          <w:sz w:val="26"/>
          <w:szCs w:val="26"/>
        </w:rPr>
        <w:t>sera</w:t>
      </w:r>
      <w:r w:rsidRPr="00675434">
        <w:rPr>
          <w:rFonts w:ascii="Gill Sans MT" w:hAnsi="Gill Sans MT"/>
          <w:color w:val="000000" w:themeColor="text1"/>
          <w:sz w:val="26"/>
          <w:szCs w:val="26"/>
        </w:rPr>
        <w:t xml:space="preserve"> équipée de godets d</w:t>
      </w:r>
      <w:r w:rsidR="00B14C58">
        <w:rPr>
          <w:rFonts w:ascii="Gill Sans MT" w:hAnsi="Gill Sans MT"/>
          <w:color w:val="000000" w:themeColor="text1"/>
          <w:sz w:val="26"/>
          <w:szCs w:val="26"/>
        </w:rPr>
        <w:t>e</w:t>
      </w:r>
      <w:r w:rsidRPr="00675434">
        <w:rPr>
          <w:rFonts w:ascii="Gill Sans MT" w:hAnsi="Gill Sans MT"/>
          <w:color w:val="000000" w:themeColor="text1"/>
          <w:sz w:val="26"/>
          <w:szCs w:val="26"/>
        </w:rPr>
        <w:t xml:space="preserve"> capacité comprise entre </w:t>
      </w:r>
      <w:r w:rsidRPr="00D87AE7">
        <w:rPr>
          <w:rFonts w:ascii="Gill Sans MT" w:hAnsi="Gill Sans MT"/>
          <w:b/>
          <w:bCs/>
          <w:color w:val="000000" w:themeColor="text1"/>
          <w:sz w:val="26"/>
          <w:szCs w:val="26"/>
        </w:rPr>
        <w:t>2,8 et 3,4 m³</w:t>
      </w:r>
      <w:r w:rsidRPr="00675434">
        <w:rPr>
          <w:rFonts w:ascii="Gill Sans MT" w:hAnsi="Gill Sans MT"/>
          <w:color w:val="000000" w:themeColor="text1"/>
          <w:sz w:val="26"/>
          <w:szCs w:val="26"/>
        </w:rPr>
        <w:t>, selon la configuration.</w:t>
      </w:r>
    </w:p>
    <w:p w14:paraId="66E73F6A" w14:textId="77777777" w:rsidR="001E60A2" w:rsidRDefault="001E60A2" w:rsidP="00B214EA">
      <w:pPr>
        <w:spacing w:line="360" w:lineRule="auto"/>
        <w:jc w:val="both"/>
        <w:rPr>
          <w:rFonts w:ascii="Gill Sans MT" w:hAnsi="Gill Sans MT"/>
          <w:color w:val="000000" w:themeColor="text1"/>
          <w:sz w:val="26"/>
          <w:szCs w:val="26"/>
        </w:rPr>
      </w:pPr>
    </w:p>
    <w:p w14:paraId="438DB111" w14:textId="77777777" w:rsidR="001E60A2" w:rsidRDefault="001E60A2" w:rsidP="00B214EA">
      <w:pPr>
        <w:spacing w:line="360" w:lineRule="auto"/>
        <w:jc w:val="both"/>
        <w:rPr>
          <w:rFonts w:ascii="Gill Sans MT" w:hAnsi="Gill Sans MT"/>
          <w:color w:val="000000" w:themeColor="text1"/>
          <w:sz w:val="26"/>
          <w:szCs w:val="26"/>
        </w:rPr>
      </w:pPr>
    </w:p>
    <w:p w14:paraId="6CED3B2D" w14:textId="77777777" w:rsidR="001E60A2" w:rsidRDefault="001E60A2" w:rsidP="00B214EA">
      <w:pPr>
        <w:spacing w:line="360" w:lineRule="auto"/>
        <w:jc w:val="both"/>
        <w:rPr>
          <w:rFonts w:ascii="Gill Sans MT" w:hAnsi="Gill Sans MT"/>
          <w:color w:val="000000" w:themeColor="text1"/>
          <w:sz w:val="26"/>
          <w:szCs w:val="26"/>
        </w:rPr>
      </w:pPr>
    </w:p>
    <w:p w14:paraId="6436BE25" w14:textId="77777777" w:rsidR="001E60A2" w:rsidRDefault="001E60A2" w:rsidP="00B214EA">
      <w:pPr>
        <w:spacing w:line="360" w:lineRule="auto"/>
        <w:jc w:val="both"/>
        <w:rPr>
          <w:rFonts w:ascii="Gill Sans MT" w:hAnsi="Gill Sans MT"/>
          <w:color w:val="000000" w:themeColor="text1"/>
          <w:sz w:val="26"/>
          <w:szCs w:val="26"/>
        </w:rPr>
      </w:pPr>
    </w:p>
    <w:p w14:paraId="2E3EFC85" w14:textId="77777777" w:rsidR="0083342B" w:rsidRDefault="0083342B" w:rsidP="00B214EA">
      <w:pPr>
        <w:spacing w:line="360" w:lineRule="auto"/>
        <w:jc w:val="both"/>
        <w:rPr>
          <w:rFonts w:ascii="Gill Sans MT" w:hAnsi="Gill Sans MT"/>
          <w:color w:val="000000" w:themeColor="text1"/>
          <w:sz w:val="26"/>
          <w:szCs w:val="26"/>
        </w:rPr>
      </w:pPr>
    </w:p>
    <w:p w14:paraId="277610D8" w14:textId="77777777" w:rsidR="0083342B" w:rsidRDefault="0083342B" w:rsidP="00B214EA">
      <w:pPr>
        <w:spacing w:line="360" w:lineRule="auto"/>
        <w:jc w:val="both"/>
        <w:rPr>
          <w:rFonts w:ascii="Gill Sans MT" w:hAnsi="Gill Sans MT"/>
          <w:color w:val="000000" w:themeColor="text1"/>
          <w:sz w:val="26"/>
          <w:szCs w:val="26"/>
        </w:rPr>
      </w:pPr>
    </w:p>
    <w:p w14:paraId="2670B12A" w14:textId="77777777" w:rsidR="00992054" w:rsidRPr="00675434" w:rsidRDefault="00992054" w:rsidP="00B214EA">
      <w:pPr>
        <w:spacing w:line="360" w:lineRule="auto"/>
        <w:jc w:val="both"/>
        <w:rPr>
          <w:rFonts w:ascii="Gill Sans MT" w:hAnsi="Gill Sans MT"/>
          <w:color w:val="000000" w:themeColor="text1"/>
          <w:sz w:val="26"/>
          <w:szCs w:val="26"/>
        </w:rPr>
      </w:pPr>
    </w:p>
    <w:p w14:paraId="3D7F8FEA" w14:textId="2C2ED257" w:rsidR="00675434" w:rsidRDefault="00675434" w:rsidP="00B214EA">
      <w:pPr>
        <w:spacing w:line="360" w:lineRule="auto"/>
        <w:jc w:val="both"/>
        <w:rPr>
          <w:rFonts w:ascii="Gill Sans MT" w:hAnsi="Gill Sans MT"/>
          <w:color w:val="000000" w:themeColor="text1"/>
          <w:sz w:val="26"/>
          <w:szCs w:val="26"/>
        </w:rPr>
      </w:pPr>
      <w:r w:rsidRPr="00675434">
        <w:rPr>
          <w:rFonts w:ascii="Gill Sans MT" w:hAnsi="Gill Sans MT"/>
          <w:color w:val="000000" w:themeColor="text1"/>
          <w:sz w:val="26"/>
          <w:szCs w:val="26"/>
        </w:rPr>
        <w:t xml:space="preserve">La portée maximale d'excavation est de </w:t>
      </w:r>
      <w:r w:rsidRPr="001E60A2">
        <w:rPr>
          <w:rFonts w:ascii="Gill Sans MT" w:hAnsi="Gill Sans MT"/>
          <w:b/>
          <w:bCs/>
          <w:color w:val="000000" w:themeColor="text1"/>
          <w:sz w:val="26"/>
          <w:szCs w:val="26"/>
        </w:rPr>
        <w:t>11,8 m</w:t>
      </w:r>
      <w:r w:rsidRPr="00675434">
        <w:rPr>
          <w:rFonts w:ascii="Gill Sans MT" w:hAnsi="Gill Sans MT"/>
          <w:color w:val="000000" w:themeColor="text1"/>
          <w:sz w:val="26"/>
          <w:szCs w:val="26"/>
        </w:rPr>
        <w:t xml:space="preserve"> avec la flèche à </w:t>
      </w:r>
      <w:r w:rsidR="009E7981">
        <w:rPr>
          <w:rFonts w:ascii="Gill Sans MT" w:hAnsi="Gill Sans MT"/>
          <w:color w:val="000000" w:themeColor="text1"/>
          <w:sz w:val="26"/>
          <w:szCs w:val="26"/>
        </w:rPr>
        <w:t>allongée</w:t>
      </w:r>
      <w:r w:rsidRPr="00675434">
        <w:rPr>
          <w:rFonts w:ascii="Gill Sans MT" w:hAnsi="Gill Sans MT"/>
          <w:color w:val="000000" w:themeColor="text1"/>
          <w:sz w:val="26"/>
          <w:szCs w:val="26"/>
        </w:rPr>
        <w:t xml:space="preserve"> et le bras le plus long, pour une profondeur d'excavation maximale de </w:t>
      </w:r>
      <w:r w:rsidRPr="001E60A2">
        <w:rPr>
          <w:rFonts w:ascii="Gill Sans MT" w:hAnsi="Gill Sans MT"/>
          <w:b/>
          <w:bCs/>
          <w:color w:val="000000" w:themeColor="text1"/>
          <w:sz w:val="26"/>
          <w:szCs w:val="26"/>
        </w:rPr>
        <w:t>7,8 m</w:t>
      </w:r>
      <w:r w:rsidRPr="00675434">
        <w:rPr>
          <w:rFonts w:ascii="Gill Sans MT" w:hAnsi="Gill Sans MT"/>
          <w:color w:val="000000" w:themeColor="text1"/>
          <w:sz w:val="26"/>
          <w:szCs w:val="26"/>
        </w:rPr>
        <w:t xml:space="preserve">. La hauteur de déversement maximale est de </w:t>
      </w:r>
      <w:r w:rsidRPr="001E60A2">
        <w:rPr>
          <w:rFonts w:ascii="Gill Sans MT" w:hAnsi="Gill Sans MT"/>
          <w:b/>
          <w:bCs/>
          <w:color w:val="000000" w:themeColor="text1"/>
          <w:sz w:val="26"/>
          <w:szCs w:val="26"/>
        </w:rPr>
        <w:t>7,5 m</w:t>
      </w:r>
      <w:r w:rsidRPr="00675434">
        <w:rPr>
          <w:rFonts w:ascii="Gill Sans MT" w:hAnsi="Gill Sans MT"/>
          <w:color w:val="000000" w:themeColor="text1"/>
          <w:sz w:val="26"/>
          <w:szCs w:val="26"/>
        </w:rPr>
        <w:t xml:space="preserve">, ce qui fait de cette machine un choix idéal pour toute une gamme de cycles de travail et d'applications. La </w:t>
      </w:r>
      <w:r w:rsidR="001E60A2" w:rsidRPr="001E60A2">
        <w:rPr>
          <w:rFonts w:ascii="Gill Sans MT" w:hAnsi="Gill Sans MT"/>
          <w:b/>
          <w:bCs/>
          <w:color w:val="000000" w:themeColor="text1"/>
          <w:sz w:val="26"/>
          <w:szCs w:val="26"/>
        </w:rPr>
        <w:t xml:space="preserve">JCB </w:t>
      </w:r>
      <w:r w:rsidRPr="001E60A2">
        <w:rPr>
          <w:rFonts w:ascii="Gill Sans MT" w:hAnsi="Gill Sans MT"/>
          <w:b/>
          <w:bCs/>
          <w:color w:val="000000" w:themeColor="text1"/>
          <w:sz w:val="26"/>
          <w:szCs w:val="26"/>
        </w:rPr>
        <w:t>520X</w:t>
      </w:r>
      <w:r w:rsidRPr="00675434">
        <w:rPr>
          <w:rFonts w:ascii="Gill Sans MT" w:hAnsi="Gill Sans MT"/>
          <w:color w:val="000000" w:themeColor="text1"/>
          <w:sz w:val="26"/>
          <w:szCs w:val="26"/>
        </w:rPr>
        <w:t xml:space="preserve"> affiche une force d'arrachement du bras pouvant atteindre </w:t>
      </w:r>
      <w:r w:rsidRPr="001E60A2">
        <w:rPr>
          <w:rFonts w:ascii="Gill Sans MT" w:hAnsi="Gill Sans MT"/>
          <w:b/>
          <w:bCs/>
          <w:color w:val="000000" w:themeColor="text1"/>
          <w:sz w:val="26"/>
          <w:szCs w:val="26"/>
        </w:rPr>
        <w:t>279 kN</w:t>
      </w:r>
      <w:r w:rsidRPr="00675434">
        <w:rPr>
          <w:rFonts w:ascii="Gill Sans MT" w:hAnsi="Gill Sans MT"/>
          <w:color w:val="000000" w:themeColor="text1"/>
          <w:sz w:val="26"/>
          <w:szCs w:val="26"/>
        </w:rPr>
        <w:t xml:space="preserve">, tandis que celle du godet peut atteindre </w:t>
      </w:r>
      <w:r w:rsidRPr="001E60A2">
        <w:rPr>
          <w:rFonts w:ascii="Gill Sans MT" w:hAnsi="Gill Sans MT"/>
          <w:b/>
          <w:bCs/>
          <w:color w:val="000000" w:themeColor="text1"/>
          <w:sz w:val="26"/>
          <w:szCs w:val="26"/>
        </w:rPr>
        <w:t>318 kN</w:t>
      </w:r>
      <w:r w:rsidRPr="00675434">
        <w:rPr>
          <w:rFonts w:ascii="Gill Sans MT" w:hAnsi="Gill Sans MT"/>
          <w:color w:val="000000" w:themeColor="text1"/>
          <w:sz w:val="26"/>
          <w:szCs w:val="26"/>
        </w:rPr>
        <w:t>.</w:t>
      </w:r>
    </w:p>
    <w:p w14:paraId="4F05C863" w14:textId="77777777" w:rsidR="001E60A2" w:rsidRDefault="001E60A2" w:rsidP="00B214EA">
      <w:pPr>
        <w:spacing w:line="360" w:lineRule="auto"/>
        <w:jc w:val="both"/>
        <w:rPr>
          <w:rFonts w:ascii="Gill Sans MT" w:hAnsi="Gill Sans MT"/>
          <w:color w:val="000000" w:themeColor="text1"/>
          <w:sz w:val="26"/>
          <w:szCs w:val="26"/>
        </w:rPr>
      </w:pPr>
    </w:p>
    <w:p w14:paraId="6A953FF1" w14:textId="0876E89A" w:rsidR="0083342B" w:rsidRPr="00025A5F" w:rsidRDefault="0083342B" w:rsidP="00B214EA">
      <w:pPr>
        <w:spacing w:line="360" w:lineRule="auto"/>
        <w:jc w:val="both"/>
        <w:rPr>
          <w:rFonts w:ascii="Gill Sans MT" w:hAnsi="Gill Sans MT"/>
          <w:color w:val="000000" w:themeColor="text1"/>
          <w:sz w:val="26"/>
          <w:szCs w:val="26"/>
        </w:rPr>
      </w:pPr>
    </w:p>
    <w:p w14:paraId="5AB006A1" w14:textId="1C517E1F" w:rsidR="003E4C7B" w:rsidRDefault="00675434" w:rsidP="00B214EA">
      <w:pPr>
        <w:spacing w:line="360" w:lineRule="auto"/>
        <w:jc w:val="both"/>
        <w:rPr>
          <w:rFonts w:ascii="Gill Sans MT" w:hAnsi="Gill Sans MT"/>
          <w:color w:val="000000" w:themeColor="text1"/>
          <w:sz w:val="26"/>
          <w:szCs w:val="26"/>
        </w:rPr>
      </w:pPr>
      <w:r w:rsidRPr="00675434">
        <w:rPr>
          <w:rFonts w:ascii="Gill Sans MT" w:hAnsi="Gill Sans MT"/>
          <w:color w:val="000000" w:themeColor="text1"/>
          <w:sz w:val="26"/>
          <w:szCs w:val="26"/>
        </w:rPr>
        <w:t xml:space="preserve">La machine est équipée d'un </w:t>
      </w:r>
      <w:r w:rsidRPr="001E60A2">
        <w:rPr>
          <w:rFonts w:ascii="Gill Sans MT" w:hAnsi="Gill Sans MT"/>
          <w:b/>
          <w:bCs/>
          <w:color w:val="000000" w:themeColor="text1"/>
          <w:sz w:val="26"/>
          <w:szCs w:val="26"/>
        </w:rPr>
        <w:t>moteur diesel Cummins X12</w:t>
      </w:r>
      <w:r w:rsidRPr="00675434">
        <w:rPr>
          <w:rFonts w:ascii="Gill Sans MT" w:hAnsi="Gill Sans MT"/>
          <w:color w:val="000000" w:themeColor="text1"/>
          <w:sz w:val="26"/>
          <w:szCs w:val="26"/>
        </w:rPr>
        <w:t xml:space="preserve">. Conçu pour offrir un excellent rapport puissance/poids, le </w:t>
      </w:r>
      <w:r w:rsidR="00FA4150">
        <w:rPr>
          <w:rFonts w:ascii="Gill Sans MT" w:hAnsi="Gill Sans MT"/>
          <w:color w:val="000000" w:themeColor="text1"/>
          <w:sz w:val="26"/>
          <w:szCs w:val="26"/>
        </w:rPr>
        <w:t xml:space="preserve">moteur </w:t>
      </w:r>
      <w:r w:rsidRPr="00675434">
        <w:rPr>
          <w:rFonts w:ascii="Gill Sans MT" w:hAnsi="Gill Sans MT"/>
          <w:color w:val="000000" w:themeColor="text1"/>
          <w:sz w:val="26"/>
          <w:szCs w:val="26"/>
        </w:rPr>
        <w:t xml:space="preserve">X12 offre la réactivité et la puissance d'un moteur </w:t>
      </w:r>
      <w:r w:rsidR="00FA4150">
        <w:rPr>
          <w:rFonts w:ascii="Gill Sans MT" w:hAnsi="Gill Sans MT"/>
          <w:color w:val="000000" w:themeColor="text1"/>
          <w:sz w:val="26"/>
          <w:szCs w:val="26"/>
        </w:rPr>
        <w:t>de forte puissance</w:t>
      </w:r>
      <w:r w:rsidRPr="00675434">
        <w:rPr>
          <w:rFonts w:ascii="Gill Sans MT" w:hAnsi="Gill Sans MT"/>
          <w:color w:val="000000" w:themeColor="text1"/>
          <w:sz w:val="26"/>
          <w:szCs w:val="26"/>
        </w:rPr>
        <w:t>, tout en optimisant le rendement énergétique. Ce moteur de 11,8 litres développe 298 kW (</w:t>
      </w:r>
      <w:r w:rsidRPr="00FA4150">
        <w:rPr>
          <w:rFonts w:ascii="Gill Sans MT" w:hAnsi="Gill Sans MT"/>
          <w:b/>
          <w:bCs/>
          <w:color w:val="000000" w:themeColor="text1"/>
          <w:sz w:val="26"/>
          <w:szCs w:val="26"/>
        </w:rPr>
        <w:t>400 c</w:t>
      </w:r>
      <w:r w:rsidR="00FA4150" w:rsidRPr="00FA4150">
        <w:rPr>
          <w:rFonts w:ascii="Gill Sans MT" w:hAnsi="Gill Sans MT"/>
          <w:b/>
          <w:bCs/>
          <w:color w:val="000000" w:themeColor="text1"/>
          <w:sz w:val="26"/>
          <w:szCs w:val="26"/>
        </w:rPr>
        <w:t>v</w:t>
      </w:r>
      <w:r w:rsidRPr="00675434">
        <w:rPr>
          <w:rFonts w:ascii="Gill Sans MT" w:hAnsi="Gill Sans MT"/>
          <w:color w:val="000000" w:themeColor="text1"/>
          <w:sz w:val="26"/>
          <w:szCs w:val="26"/>
        </w:rPr>
        <w:t xml:space="preserve">) à </w:t>
      </w:r>
      <w:r w:rsidRPr="00FA4150">
        <w:rPr>
          <w:rFonts w:ascii="Gill Sans MT" w:hAnsi="Gill Sans MT"/>
          <w:b/>
          <w:bCs/>
          <w:color w:val="000000" w:themeColor="text1"/>
          <w:sz w:val="26"/>
          <w:szCs w:val="26"/>
        </w:rPr>
        <w:t>1 800 tr/min</w:t>
      </w:r>
      <w:r w:rsidRPr="00675434">
        <w:rPr>
          <w:rFonts w:ascii="Gill Sans MT" w:hAnsi="Gill Sans MT"/>
          <w:color w:val="000000" w:themeColor="text1"/>
          <w:sz w:val="26"/>
          <w:szCs w:val="26"/>
        </w:rPr>
        <w:t xml:space="preserve">, avec un couple de </w:t>
      </w:r>
      <w:r w:rsidRPr="00FA4150">
        <w:rPr>
          <w:rFonts w:ascii="Gill Sans MT" w:hAnsi="Gill Sans MT"/>
          <w:b/>
          <w:bCs/>
          <w:color w:val="000000" w:themeColor="text1"/>
          <w:sz w:val="26"/>
          <w:szCs w:val="26"/>
        </w:rPr>
        <w:t>1 969 Nm</w:t>
      </w:r>
      <w:r w:rsidRPr="00675434">
        <w:rPr>
          <w:rFonts w:ascii="Gill Sans MT" w:hAnsi="Gill Sans MT"/>
          <w:color w:val="000000" w:themeColor="text1"/>
          <w:sz w:val="26"/>
          <w:szCs w:val="26"/>
        </w:rPr>
        <w:t xml:space="preserve"> disponible dès </w:t>
      </w:r>
      <w:r w:rsidRPr="00FA4150">
        <w:rPr>
          <w:rFonts w:ascii="Gill Sans MT" w:hAnsi="Gill Sans MT"/>
          <w:b/>
          <w:bCs/>
          <w:color w:val="000000" w:themeColor="text1"/>
          <w:sz w:val="26"/>
          <w:szCs w:val="26"/>
        </w:rPr>
        <w:t>1 400 tr/min</w:t>
      </w:r>
      <w:r w:rsidRPr="00675434">
        <w:rPr>
          <w:rFonts w:ascii="Gill Sans MT" w:hAnsi="Gill Sans MT"/>
          <w:color w:val="000000" w:themeColor="text1"/>
          <w:sz w:val="26"/>
          <w:szCs w:val="26"/>
        </w:rPr>
        <w:t>, offrant une grande capacité d'excavation à bas régime et un potentiel de productivité impressionnant en termes de tonnes par litre.</w:t>
      </w:r>
    </w:p>
    <w:p w14:paraId="57E9AA52" w14:textId="77777777" w:rsidR="00675434" w:rsidRDefault="00675434" w:rsidP="00B214EA">
      <w:pPr>
        <w:spacing w:line="360" w:lineRule="auto"/>
        <w:jc w:val="both"/>
        <w:rPr>
          <w:rFonts w:ascii="Gill Sans MT" w:hAnsi="Gill Sans MT"/>
          <w:color w:val="000000" w:themeColor="text1"/>
          <w:sz w:val="26"/>
          <w:szCs w:val="26"/>
        </w:rPr>
      </w:pPr>
    </w:p>
    <w:p w14:paraId="01C4CDB9" w14:textId="0AB1615C" w:rsidR="00DC2870" w:rsidRDefault="00675434" w:rsidP="00B214EA">
      <w:pPr>
        <w:spacing w:line="360" w:lineRule="auto"/>
        <w:jc w:val="both"/>
        <w:rPr>
          <w:rFonts w:ascii="Gill Sans MT" w:hAnsi="Gill Sans MT"/>
          <w:color w:val="000000" w:themeColor="text1"/>
          <w:sz w:val="26"/>
          <w:szCs w:val="26"/>
        </w:rPr>
      </w:pPr>
      <w:r w:rsidRPr="00675434">
        <w:rPr>
          <w:rFonts w:ascii="Gill Sans MT" w:hAnsi="Gill Sans MT"/>
          <w:color w:val="000000" w:themeColor="text1"/>
          <w:sz w:val="26"/>
          <w:szCs w:val="26"/>
        </w:rPr>
        <w:t xml:space="preserve">Le moteur entraîne deux pompes hydrauliques à pistons axiaux à cylindrée variable, produisant chacune un débit hydraulique considérable de </w:t>
      </w:r>
      <w:r w:rsidRPr="00961334">
        <w:rPr>
          <w:rFonts w:ascii="Gill Sans MT" w:hAnsi="Gill Sans MT"/>
          <w:b/>
          <w:bCs/>
          <w:color w:val="000000" w:themeColor="text1"/>
          <w:sz w:val="26"/>
          <w:szCs w:val="26"/>
        </w:rPr>
        <w:t>404 l/min</w:t>
      </w:r>
      <w:r w:rsidRPr="00675434">
        <w:rPr>
          <w:rFonts w:ascii="Gill Sans MT" w:hAnsi="Gill Sans MT"/>
          <w:color w:val="000000" w:themeColor="text1"/>
          <w:sz w:val="26"/>
          <w:szCs w:val="26"/>
        </w:rPr>
        <w:t xml:space="preserve">. Le système hydraulique </w:t>
      </w:r>
      <w:r w:rsidRPr="00025A5F">
        <w:rPr>
          <w:rFonts w:ascii="Gill Sans MT" w:hAnsi="Gill Sans MT"/>
          <w:color w:val="000000" w:themeColor="text1"/>
          <w:sz w:val="26"/>
          <w:szCs w:val="26"/>
        </w:rPr>
        <w:t>japonais</w:t>
      </w:r>
      <w:r w:rsidRPr="00675434">
        <w:rPr>
          <w:rFonts w:ascii="Gill Sans MT" w:hAnsi="Gill Sans MT"/>
          <w:color w:val="000000" w:themeColor="text1"/>
          <w:sz w:val="26"/>
          <w:szCs w:val="26"/>
        </w:rPr>
        <w:t xml:space="preserve"> a été optimisé pour une efficacité maximale</w:t>
      </w:r>
      <w:r w:rsidR="00961334">
        <w:rPr>
          <w:rFonts w:ascii="Gill Sans MT" w:hAnsi="Gill Sans MT"/>
          <w:color w:val="000000" w:themeColor="text1"/>
          <w:sz w:val="26"/>
          <w:szCs w:val="26"/>
        </w:rPr>
        <w:t xml:space="preserve"> et réduire la consommation de carburant, g</w:t>
      </w:r>
      <w:r w:rsidRPr="00675434">
        <w:rPr>
          <w:rFonts w:ascii="Gill Sans MT" w:hAnsi="Gill Sans MT"/>
          <w:color w:val="000000" w:themeColor="text1"/>
          <w:sz w:val="26"/>
          <w:szCs w:val="26"/>
        </w:rPr>
        <w:t xml:space="preserve">râce à des composants hydrauliques de pointe, des </w:t>
      </w:r>
      <w:r w:rsidR="00B14C58">
        <w:rPr>
          <w:rFonts w:ascii="Gill Sans MT" w:hAnsi="Gill Sans MT"/>
          <w:color w:val="000000" w:themeColor="text1"/>
          <w:sz w:val="26"/>
          <w:szCs w:val="26"/>
        </w:rPr>
        <w:t xml:space="preserve">flexibles </w:t>
      </w:r>
      <w:r w:rsidRPr="00675434">
        <w:rPr>
          <w:rFonts w:ascii="Gill Sans MT" w:hAnsi="Gill Sans MT"/>
          <w:color w:val="000000" w:themeColor="text1"/>
          <w:sz w:val="26"/>
          <w:szCs w:val="26"/>
        </w:rPr>
        <w:t>de plus grand diamètre et un ventilateur de refroidissement à entraînement hydraulique. Un système à double moteur de rotation</w:t>
      </w:r>
      <w:r w:rsidR="009E7981">
        <w:rPr>
          <w:rFonts w:ascii="Gill Sans MT" w:hAnsi="Gill Sans MT"/>
          <w:color w:val="000000" w:themeColor="text1"/>
          <w:sz w:val="26"/>
          <w:szCs w:val="26"/>
        </w:rPr>
        <w:t xml:space="preserve"> de la tourelle</w:t>
      </w:r>
      <w:r w:rsidRPr="00675434">
        <w:rPr>
          <w:rFonts w:ascii="Gill Sans MT" w:hAnsi="Gill Sans MT"/>
          <w:color w:val="000000" w:themeColor="text1"/>
          <w:sz w:val="26"/>
          <w:szCs w:val="26"/>
        </w:rPr>
        <w:t xml:space="preserve"> assure des temps de cycle compétitifs, pour des performances maximales en </w:t>
      </w:r>
      <w:r w:rsidR="00961334">
        <w:rPr>
          <w:rFonts w:ascii="Gill Sans MT" w:hAnsi="Gill Sans MT"/>
          <w:color w:val="000000" w:themeColor="text1"/>
          <w:sz w:val="26"/>
          <w:szCs w:val="26"/>
        </w:rPr>
        <w:t xml:space="preserve">excavation comme au </w:t>
      </w:r>
      <w:r w:rsidRPr="00675434">
        <w:rPr>
          <w:rFonts w:ascii="Gill Sans MT" w:hAnsi="Gill Sans MT"/>
          <w:color w:val="000000" w:themeColor="text1"/>
          <w:sz w:val="26"/>
          <w:szCs w:val="26"/>
        </w:rPr>
        <w:t xml:space="preserve">chargement. </w:t>
      </w:r>
    </w:p>
    <w:p w14:paraId="19833077" w14:textId="77777777" w:rsidR="00025A5F" w:rsidRPr="00025A5F" w:rsidRDefault="00025A5F" w:rsidP="00B214EA">
      <w:pPr>
        <w:spacing w:line="360" w:lineRule="auto"/>
        <w:jc w:val="both"/>
        <w:rPr>
          <w:rFonts w:ascii="Gill Sans MT" w:hAnsi="Gill Sans MT"/>
          <w:color w:val="000000" w:themeColor="text1"/>
          <w:sz w:val="26"/>
          <w:szCs w:val="26"/>
        </w:rPr>
      </w:pPr>
    </w:p>
    <w:p w14:paraId="5DDD09EF" w14:textId="4441F00C" w:rsidR="00675434" w:rsidRDefault="00675434" w:rsidP="00B214EA">
      <w:pPr>
        <w:spacing w:line="360" w:lineRule="auto"/>
        <w:jc w:val="both"/>
        <w:rPr>
          <w:rFonts w:ascii="Gill Sans MT" w:hAnsi="Gill Sans MT"/>
          <w:b/>
          <w:bCs/>
          <w:color w:val="000000" w:themeColor="text1"/>
          <w:sz w:val="26"/>
          <w:szCs w:val="26"/>
        </w:rPr>
      </w:pPr>
      <w:r w:rsidRPr="00675434">
        <w:rPr>
          <w:rFonts w:ascii="Gill Sans MT" w:hAnsi="Gill Sans MT"/>
          <w:color w:val="000000" w:themeColor="text1"/>
          <w:sz w:val="26"/>
          <w:szCs w:val="26"/>
        </w:rPr>
        <w:t xml:space="preserve">Dans la configuration standard </w:t>
      </w:r>
      <w:r w:rsidRPr="00961334">
        <w:rPr>
          <w:rFonts w:ascii="Gill Sans MT" w:hAnsi="Gill Sans MT"/>
          <w:b/>
          <w:bCs/>
          <w:color w:val="000000" w:themeColor="text1"/>
          <w:sz w:val="26"/>
          <w:szCs w:val="26"/>
        </w:rPr>
        <w:t>Earthmoving Pro</w:t>
      </w:r>
      <w:r w:rsidRPr="00675434">
        <w:rPr>
          <w:rFonts w:ascii="Gill Sans MT" w:hAnsi="Gill Sans MT"/>
          <w:color w:val="000000" w:themeColor="text1"/>
          <w:sz w:val="26"/>
          <w:szCs w:val="26"/>
        </w:rPr>
        <w:t xml:space="preserve">, la machine propose deux options de train de </w:t>
      </w:r>
      <w:r w:rsidR="009E7981">
        <w:rPr>
          <w:rFonts w:ascii="Gill Sans MT" w:hAnsi="Gill Sans MT"/>
          <w:color w:val="000000" w:themeColor="text1"/>
          <w:sz w:val="26"/>
          <w:szCs w:val="26"/>
        </w:rPr>
        <w:t>chenille</w:t>
      </w:r>
      <w:r w:rsidR="009E7981" w:rsidRPr="00675434">
        <w:rPr>
          <w:rFonts w:ascii="Gill Sans MT" w:hAnsi="Gill Sans MT"/>
          <w:color w:val="000000" w:themeColor="text1"/>
          <w:sz w:val="26"/>
          <w:szCs w:val="26"/>
        </w:rPr>
        <w:t xml:space="preserve"> </w:t>
      </w:r>
      <w:r w:rsidRPr="00675434">
        <w:rPr>
          <w:rFonts w:ascii="Gill Sans MT" w:hAnsi="Gill Sans MT"/>
          <w:color w:val="000000" w:themeColor="text1"/>
          <w:sz w:val="26"/>
          <w:szCs w:val="26"/>
        </w:rPr>
        <w:t xml:space="preserve">renforcé : un écartement de </w:t>
      </w:r>
      <w:r w:rsidRPr="00961334">
        <w:rPr>
          <w:rFonts w:ascii="Gill Sans MT" w:hAnsi="Gill Sans MT"/>
          <w:b/>
          <w:bCs/>
          <w:color w:val="000000" w:themeColor="text1"/>
          <w:sz w:val="26"/>
          <w:szCs w:val="26"/>
        </w:rPr>
        <w:t>chenilles fixe de 2 740 mm</w:t>
      </w:r>
      <w:r w:rsidRPr="00675434">
        <w:rPr>
          <w:rFonts w:ascii="Gill Sans MT" w:hAnsi="Gill Sans MT"/>
          <w:color w:val="000000" w:themeColor="text1"/>
          <w:sz w:val="26"/>
          <w:szCs w:val="26"/>
        </w:rPr>
        <w:t xml:space="preserve"> ou un écartement </w:t>
      </w:r>
      <w:r w:rsidRPr="00961334">
        <w:rPr>
          <w:rFonts w:ascii="Gill Sans MT" w:hAnsi="Gill Sans MT"/>
          <w:b/>
          <w:bCs/>
          <w:color w:val="000000" w:themeColor="text1"/>
          <w:sz w:val="26"/>
          <w:szCs w:val="26"/>
        </w:rPr>
        <w:t>variable réglable mécaniquement de 2 390 mm à 2 890 mm</w:t>
      </w:r>
      <w:r w:rsidRPr="00675434">
        <w:rPr>
          <w:rFonts w:ascii="Gill Sans MT" w:hAnsi="Gill Sans MT"/>
          <w:color w:val="000000" w:themeColor="text1"/>
          <w:sz w:val="26"/>
          <w:szCs w:val="26"/>
        </w:rPr>
        <w:t xml:space="preserve">. Les clients peuvent choisir des </w:t>
      </w:r>
      <w:r w:rsidR="00961334" w:rsidRPr="00961334">
        <w:rPr>
          <w:rFonts w:ascii="Gill Sans MT" w:hAnsi="Gill Sans MT"/>
          <w:b/>
          <w:bCs/>
          <w:color w:val="000000" w:themeColor="text1"/>
          <w:sz w:val="26"/>
          <w:szCs w:val="26"/>
        </w:rPr>
        <w:t>tuiles</w:t>
      </w:r>
      <w:r w:rsidRPr="00675434">
        <w:rPr>
          <w:rFonts w:ascii="Gill Sans MT" w:hAnsi="Gill Sans MT"/>
          <w:color w:val="000000" w:themeColor="text1"/>
          <w:sz w:val="26"/>
          <w:szCs w:val="26"/>
        </w:rPr>
        <w:t xml:space="preserve"> de chenille de </w:t>
      </w:r>
      <w:r w:rsidRPr="00961334">
        <w:rPr>
          <w:rFonts w:ascii="Gill Sans MT" w:hAnsi="Gill Sans MT"/>
          <w:b/>
          <w:bCs/>
          <w:color w:val="000000" w:themeColor="text1"/>
          <w:sz w:val="26"/>
          <w:szCs w:val="26"/>
        </w:rPr>
        <w:t>600 à 900 mm</w:t>
      </w:r>
      <w:r w:rsidRPr="00675434">
        <w:rPr>
          <w:rFonts w:ascii="Gill Sans MT" w:hAnsi="Gill Sans MT"/>
          <w:color w:val="000000" w:themeColor="text1"/>
          <w:sz w:val="26"/>
          <w:szCs w:val="26"/>
        </w:rPr>
        <w:t xml:space="preserve">, en fonction des conditions de leur chantier </w:t>
      </w:r>
      <w:r w:rsidR="00961334">
        <w:rPr>
          <w:rFonts w:ascii="Gill Sans MT" w:hAnsi="Gill Sans MT"/>
          <w:color w:val="000000" w:themeColor="text1"/>
          <w:sz w:val="26"/>
          <w:szCs w:val="26"/>
        </w:rPr>
        <w:t>ou</w:t>
      </w:r>
      <w:r w:rsidRPr="00675434">
        <w:rPr>
          <w:rFonts w:ascii="Gill Sans MT" w:hAnsi="Gill Sans MT"/>
          <w:color w:val="000000" w:themeColor="text1"/>
          <w:sz w:val="26"/>
          <w:szCs w:val="26"/>
        </w:rPr>
        <w:t xml:space="preserve"> de leurs besoins de transport</w:t>
      </w:r>
      <w:r w:rsidR="00961334">
        <w:rPr>
          <w:rFonts w:ascii="Gill Sans MT" w:hAnsi="Gill Sans MT"/>
          <w:color w:val="000000" w:themeColor="text1"/>
          <w:sz w:val="26"/>
          <w:szCs w:val="26"/>
        </w:rPr>
        <w:t>. D</w:t>
      </w:r>
      <w:r w:rsidRPr="00675434">
        <w:rPr>
          <w:rFonts w:ascii="Gill Sans MT" w:hAnsi="Gill Sans MT"/>
          <w:color w:val="000000" w:themeColor="text1"/>
          <w:sz w:val="26"/>
          <w:szCs w:val="26"/>
        </w:rPr>
        <w:t xml:space="preserve">eux options de contrepoids sont disponibles : un </w:t>
      </w:r>
      <w:r w:rsidRPr="00961334">
        <w:rPr>
          <w:rFonts w:ascii="Gill Sans MT" w:hAnsi="Gill Sans MT"/>
          <w:b/>
          <w:bCs/>
          <w:color w:val="000000" w:themeColor="text1"/>
          <w:sz w:val="26"/>
          <w:szCs w:val="26"/>
        </w:rPr>
        <w:t>contrepoids fixe de 10,5 tonnes</w:t>
      </w:r>
      <w:r w:rsidRPr="00675434">
        <w:rPr>
          <w:rFonts w:ascii="Gill Sans MT" w:hAnsi="Gill Sans MT"/>
          <w:color w:val="000000" w:themeColor="text1"/>
          <w:sz w:val="26"/>
          <w:szCs w:val="26"/>
        </w:rPr>
        <w:t xml:space="preserve"> et un </w:t>
      </w:r>
      <w:r w:rsidRPr="00961334">
        <w:rPr>
          <w:rFonts w:ascii="Gill Sans MT" w:hAnsi="Gill Sans MT"/>
          <w:b/>
          <w:bCs/>
          <w:color w:val="000000" w:themeColor="text1"/>
          <w:sz w:val="26"/>
          <w:szCs w:val="26"/>
        </w:rPr>
        <w:t>contrepoids amovible hydrauliquement de 9,8 tonnes.</w:t>
      </w:r>
    </w:p>
    <w:p w14:paraId="5554FB19" w14:textId="77777777" w:rsidR="0083342B" w:rsidRDefault="0083342B" w:rsidP="00B214EA">
      <w:pPr>
        <w:spacing w:line="360" w:lineRule="auto"/>
        <w:jc w:val="both"/>
        <w:rPr>
          <w:rFonts w:ascii="Gill Sans MT" w:hAnsi="Gill Sans MT"/>
          <w:b/>
          <w:bCs/>
          <w:color w:val="000000" w:themeColor="text1"/>
          <w:sz w:val="26"/>
          <w:szCs w:val="26"/>
        </w:rPr>
      </w:pPr>
    </w:p>
    <w:p w14:paraId="690617F2" w14:textId="77777777" w:rsidR="0083342B" w:rsidRDefault="0083342B" w:rsidP="00B214EA">
      <w:pPr>
        <w:spacing w:line="360" w:lineRule="auto"/>
        <w:jc w:val="both"/>
        <w:rPr>
          <w:rFonts w:ascii="Gill Sans MT" w:hAnsi="Gill Sans MT"/>
          <w:b/>
          <w:bCs/>
          <w:color w:val="000000" w:themeColor="text1"/>
          <w:sz w:val="26"/>
          <w:szCs w:val="26"/>
        </w:rPr>
      </w:pPr>
    </w:p>
    <w:p w14:paraId="6984770F" w14:textId="77777777" w:rsidR="0083342B" w:rsidRDefault="0083342B" w:rsidP="00B214EA">
      <w:pPr>
        <w:spacing w:line="360" w:lineRule="auto"/>
        <w:jc w:val="both"/>
        <w:rPr>
          <w:rFonts w:ascii="Gill Sans MT" w:hAnsi="Gill Sans MT"/>
          <w:b/>
          <w:bCs/>
          <w:color w:val="000000" w:themeColor="text1"/>
          <w:sz w:val="26"/>
          <w:szCs w:val="26"/>
        </w:rPr>
      </w:pPr>
    </w:p>
    <w:p w14:paraId="6D49779A" w14:textId="77777777" w:rsidR="0083342B" w:rsidRDefault="0083342B" w:rsidP="00B214EA">
      <w:pPr>
        <w:spacing w:line="360" w:lineRule="auto"/>
        <w:jc w:val="both"/>
        <w:rPr>
          <w:rFonts w:ascii="Gill Sans MT" w:hAnsi="Gill Sans MT"/>
          <w:color w:val="000000" w:themeColor="text1"/>
          <w:sz w:val="26"/>
          <w:szCs w:val="26"/>
        </w:rPr>
      </w:pPr>
    </w:p>
    <w:p w14:paraId="30A66081" w14:textId="77777777" w:rsidR="00025A5F" w:rsidRPr="00675434" w:rsidRDefault="00025A5F" w:rsidP="00B214EA">
      <w:pPr>
        <w:spacing w:line="360" w:lineRule="auto"/>
        <w:jc w:val="both"/>
        <w:rPr>
          <w:rFonts w:ascii="Gill Sans MT" w:hAnsi="Gill Sans MT"/>
          <w:color w:val="000000" w:themeColor="text1"/>
          <w:sz w:val="26"/>
          <w:szCs w:val="26"/>
        </w:rPr>
      </w:pPr>
    </w:p>
    <w:p w14:paraId="146AD98D" w14:textId="61BE1D20" w:rsidR="009E7981" w:rsidRDefault="00675434" w:rsidP="00B214EA">
      <w:pPr>
        <w:spacing w:line="360" w:lineRule="auto"/>
        <w:jc w:val="both"/>
        <w:rPr>
          <w:rFonts w:ascii="Gill Sans MT" w:hAnsi="Gill Sans MT"/>
          <w:color w:val="000000" w:themeColor="text1"/>
          <w:sz w:val="26"/>
          <w:szCs w:val="26"/>
        </w:rPr>
      </w:pPr>
      <w:r w:rsidRPr="00675434">
        <w:rPr>
          <w:rFonts w:ascii="Gill Sans MT" w:hAnsi="Gill Sans MT"/>
          <w:color w:val="000000" w:themeColor="text1"/>
          <w:sz w:val="26"/>
          <w:szCs w:val="26"/>
        </w:rPr>
        <w:t xml:space="preserve">Pour une durabilité et des performances maximales, </w:t>
      </w:r>
      <w:r w:rsidR="00252214">
        <w:rPr>
          <w:rFonts w:ascii="Gill Sans MT" w:hAnsi="Gill Sans MT"/>
          <w:color w:val="000000" w:themeColor="text1"/>
          <w:sz w:val="26"/>
          <w:szCs w:val="26"/>
        </w:rPr>
        <w:t>le</w:t>
      </w:r>
      <w:r w:rsidRPr="00675434">
        <w:rPr>
          <w:rFonts w:ascii="Gill Sans MT" w:hAnsi="Gill Sans MT"/>
          <w:color w:val="000000" w:themeColor="text1"/>
          <w:sz w:val="26"/>
          <w:szCs w:val="26"/>
        </w:rPr>
        <w:t xml:space="preserve"> </w:t>
      </w:r>
      <w:r w:rsidR="00961334">
        <w:rPr>
          <w:rFonts w:ascii="Gill Sans MT" w:hAnsi="Gill Sans MT"/>
          <w:color w:val="000000" w:themeColor="text1"/>
          <w:sz w:val="26"/>
          <w:szCs w:val="26"/>
        </w:rPr>
        <w:t>pack</w:t>
      </w:r>
      <w:r w:rsidRPr="00675434">
        <w:rPr>
          <w:rFonts w:ascii="Gill Sans MT" w:hAnsi="Gill Sans MT"/>
          <w:color w:val="000000" w:themeColor="text1"/>
          <w:sz w:val="26"/>
          <w:szCs w:val="26"/>
        </w:rPr>
        <w:t xml:space="preserve"> </w:t>
      </w:r>
      <w:r w:rsidRPr="00961334">
        <w:rPr>
          <w:rFonts w:ascii="Gill Sans MT" w:hAnsi="Gill Sans MT"/>
          <w:b/>
          <w:bCs/>
          <w:color w:val="000000" w:themeColor="text1"/>
          <w:sz w:val="26"/>
          <w:szCs w:val="26"/>
        </w:rPr>
        <w:t xml:space="preserve">Heavy-Duty Pro </w:t>
      </w:r>
      <w:r w:rsidRPr="00675434">
        <w:rPr>
          <w:rFonts w:ascii="Gill Sans MT" w:hAnsi="Gill Sans MT"/>
          <w:color w:val="000000" w:themeColor="text1"/>
          <w:sz w:val="26"/>
          <w:szCs w:val="26"/>
        </w:rPr>
        <w:t xml:space="preserve">est disponible en option. </w:t>
      </w:r>
      <w:r w:rsidR="00961334">
        <w:rPr>
          <w:rFonts w:ascii="Gill Sans MT" w:hAnsi="Gill Sans MT"/>
          <w:color w:val="000000" w:themeColor="text1"/>
          <w:sz w:val="26"/>
          <w:szCs w:val="26"/>
        </w:rPr>
        <w:t>Il</w:t>
      </w:r>
      <w:r w:rsidRPr="00675434">
        <w:rPr>
          <w:rFonts w:ascii="Gill Sans MT" w:hAnsi="Gill Sans MT"/>
          <w:color w:val="000000" w:themeColor="text1"/>
          <w:sz w:val="26"/>
          <w:szCs w:val="26"/>
        </w:rPr>
        <w:t xml:space="preserve"> comprend des plaques de protection latérales supplémentaires contre les chocs, des plaques de protection inférieures renforcées, des protections pour les vérins de godet et des protections pour les phares de travail.</w:t>
      </w:r>
    </w:p>
    <w:p w14:paraId="3332C2D3" w14:textId="77777777" w:rsidR="009E7981" w:rsidRDefault="009E7981" w:rsidP="00B214EA">
      <w:pPr>
        <w:spacing w:line="360" w:lineRule="auto"/>
        <w:jc w:val="both"/>
        <w:rPr>
          <w:rFonts w:ascii="Gill Sans MT" w:hAnsi="Gill Sans MT"/>
          <w:color w:val="000000" w:themeColor="text1"/>
          <w:sz w:val="26"/>
          <w:szCs w:val="26"/>
        </w:rPr>
      </w:pPr>
    </w:p>
    <w:p w14:paraId="03D30ED6" w14:textId="55703A01" w:rsidR="00675434" w:rsidRDefault="00675434" w:rsidP="00B214EA">
      <w:pPr>
        <w:spacing w:line="360" w:lineRule="auto"/>
        <w:jc w:val="both"/>
        <w:rPr>
          <w:rFonts w:ascii="Gill Sans MT" w:hAnsi="Gill Sans MT"/>
          <w:color w:val="000000" w:themeColor="text1"/>
          <w:sz w:val="26"/>
          <w:szCs w:val="26"/>
        </w:rPr>
      </w:pPr>
      <w:r w:rsidRPr="00675434">
        <w:rPr>
          <w:rFonts w:ascii="Gill Sans MT" w:hAnsi="Gill Sans MT"/>
          <w:color w:val="000000" w:themeColor="text1"/>
          <w:sz w:val="26"/>
          <w:szCs w:val="26"/>
        </w:rPr>
        <w:t xml:space="preserve">Les modèles </w:t>
      </w:r>
      <w:r w:rsidRPr="00961334">
        <w:rPr>
          <w:rFonts w:ascii="Gill Sans MT" w:hAnsi="Gill Sans MT"/>
          <w:b/>
          <w:bCs/>
          <w:color w:val="000000" w:themeColor="text1"/>
          <w:sz w:val="26"/>
          <w:szCs w:val="26"/>
        </w:rPr>
        <w:t>Earthmoving Pro et Heavy-Duty Pro</w:t>
      </w:r>
      <w:r w:rsidRPr="00675434">
        <w:rPr>
          <w:rFonts w:ascii="Gill Sans MT" w:hAnsi="Gill Sans MT"/>
          <w:color w:val="000000" w:themeColor="text1"/>
          <w:sz w:val="26"/>
          <w:szCs w:val="26"/>
        </w:rPr>
        <w:t xml:space="preserve"> peuvent tous deux être commandés avec des </w:t>
      </w:r>
      <w:r w:rsidR="005F508D" w:rsidRPr="00B413DD">
        <w:rPr>
          <w:rFonts w:ascii="Gill Sans MT" w:hAnsi="Gill Sans MT"/>
          <w:b/>
          <w:bCs/>
          <w:color w:val="000000" w:themeColor="text1"/>
          <w:sz w:val="26"/>
          <w:szCs w:val="26"/>
        </w:rPr>
        <w:t>garde-corps</w:t>
      </w:r>
      <w:r w:rsidRPr="00B413DD">
        <w:rPr>
          <w:rFonts w:ascii="Gill Sans MT" w:hAnsi="Gill Sans MT"/>
          <w:b/>
          <w:bCs/>
          <w:color w:val="000000" w:themeColor="text1"/>
          <w:sz w:val="26"/>
          <w:szCs w:val="26"/>
        </w:rPr>
        <w:t xml:space="preserve"> rabattables</w:t>
      </w:r>
      <w:r w:rsidRPr="00675434">
        <w:rPr>
          <w:rFonts w:ascii="Gill Sans MT" w:hAnsi="Gill Sans MT"/>
          <w:color w:val="000000" w:themeColor="text1"/>
          <w:sz w:val="26"/>
          <w:szCs w:val="26"/>
        </w:rPr>
        <w:t xml:space="preserve"> </w:t>
      </w:r>
      <w:r w:rsidR="00252214">
        <w:rPr>
          <w:rFonts w:ascii="Gill Sans MT" w:hAnsi="Gill Sans MT"/>
          <w:color w:val="000000" w:themeColor="text1"/>
          <w:sz w:val="26"/>
          <w:szCs w:val="26"/>
        </w:rPr>
        <w:t>afin de</w:t>
      </w:r>
      <w:r w:rsidR="00252214" w:rsidRPr="00675434">
        <w:rPr>
          <w:rFonts w:ascii="Gill Sans MT" w:hAnsi="Gill Sans MT"/>
          <w:color w:val="000000" w:themeColor="text1"/>
          <w:sz w:val="26"/>
          <w:szCs w:val="26"/>
        </w:rPr>
        <w:t xml:space="preserve"> </w:t>
      </w:r>
      <w:r w:rsidRPr="00675434">
        <w:rPr>
          <w:rFonts w:ascii="Gill Sans MT" w:hAnsi="Gill Sans MT"/>
          <w:color w:val="000000" w:themeColor="text1"/>
          <w:sz w:val="26"/>
          <w:szCs w:val="26"/>
        </w:rPr>
        <w:t>faciliter l'entretien et l'accès aux points de maintenance.</w:t>
      </w:r>
    </w:p>
    <w:p w14:paraId="11A90E46" w14:textId="77777777" w:rsidR="00675434" w:rsidRDefault="00675434" w:rsidP="00B214EA">
      <w:pPr>
        <w:spacing w:line="360" w:lineRule="auto"/>
        <w:jc w:val="both"/>
        <w:rPr>
          <w:rFonts w:ascii="Gill Sans MT" w:hAnsi="Gill Sans MT"/>
          <w:color w:val="000000" w:themeColor="text1"/>
          <w:sz w:val="26"/>
          <w:szCs w:val="26"/>
        </w:rPr>
      </w:pPr>
    </w:p>
    <w:p w14:paraId="6B473806" w14:textId="77777777" w:rsidR="005F508D" w:rsidRPr="00675434" w:rsidRDefault="005F508D" w:rsidP="00B214EA">
      <w:pPr>
        <w:spacing w:line="360" w:lineRule="auto"/>
        <w:jc w:val="both"/>
        <w:rPr>
          <w:rFonts w:ascii="Gill Sans MT" w:hAnsi="Gill Sans MT"/>
          <w:color w:val="000000" w:themeColor="text1"/>
          <w:sz w:val="26"/>
          <w:szCs w:val="26"/>
        </w:rPr>
      </w:pPr>
    </w:p>
    <w:p w14:paraId="111A3901" w14:textId="4AAC4C5D" w:rsidR="00675434" w:rsidRPr="00675434" w:rsidRDefault="00675434" w:rsidP="00B214EA">
      <w:pPr>
        <w:spacing w:line="360" w:lineRule="auto"/>
        <w:jc w:val="both"/>
        <w:rPr>
          <w:rFonts w:ascii="Gill Sans MT" w:hAnsi="Gill Sans MT"/>
          <w:b/>
          <w:bCs/>
          <w:color w:val="000000" w:themeColor="text1"/>
          <w:sz w:val="26"/>
          <w:szCs w:val="26"/>
        </w:rPr>
      </w:pPr>
      <w:r w:rsidRPr="00675434">
        <w:rPr>
          <w:rFonts w:ascii="Gill Sans MT" w:hAnsi="Gill Sans MT"/>
          <w:b/>
          <w:bCs/>
          <w:color w:val="000000" w:themeColor="text1"/>
          <w:sz w:val="26"/>
          <w:szCs w:val="26"/>
        </w:rPr>
        <w:t>Commandes de l</w:t>
      </w:r>
      <w:r>
        <w:rPr>
          <w:rFonts w:ascii="Gill Sans MT" w:hAnsi="Gill Sans MT"/>
          <w:b/>
          <w:bCs/>
          <w:color w:val="000000" w:themeColor="text1"/>
          <w:sz w:val="26"/>
          <w:szCs w:val="26"/>
        </w:rPr>
        <w:t>’</w:t>
      </w:r>
      <w:r w:rsidRPr="00675434">
        <w:rPr>
          <w:rFonts w:ascii="Gill Sans MT" w:hAnsi="Gill Sans MT"/>
          <w:b/>
          <w:bCs/>
          <w:color w:val="000000" w:themeColor="text1"/>
          <w:sz w:val="26"/>
          <w:szCs w:val="26"/>
        </w:rPr>
        <w:t>opérateur</w:t>
      </w:r>
    </w:p>
    <w:p w14:paraId="3D263D37" w14:textId="115B9679" w:rsidR="00675434" w:rsidRPr="00675434" w:rsidRDefault="00675434" w:rsidP="00B214EA">
      <w:pPr>
        <w:spacing w:line="360" w:lineRule="auto"/>
        <w:jc w:val="both"/>
        <w:rPr>
          <w:rFonts w:ascii="Gill Sans MT" w:hAnsi="Gill Sans MT"/>
          <w:color w:val="000000" w:themeColor="text1"/>
          <w:sz w:val="26"/>
          <w:szCs w:val="26"/>
        </w:rPr>
      </w:pPr>
      <w:r w:rsidRPr="00675434">
        <w:rPr>
          <w:rFonts w:ascii="Gill Sans MT" w:hAnsi="Gill Sans MT"/>
          <w:color w:val="000000" w:themeColor="text1"/>
          <w:sz w:val="26"/>
          <w:szCs w:val="26"/>
        </w:rPr>
        <w:t xml:space="preserve">Toutes les machines de la </w:t>
      </w:r>
      <w:r w:rsidR="00B413DD">
        <w:rPr>
          <w:rFonts w:ascii="Gill Sans MT" w:hAnsi="Gill Sans MT"/>
          <w:color w:val="000000" w:themeColor="text1"/>
          <w:sz w:val="26"/>
          <w:szCs w:val="26"/>
        </w:rPr>
        <w:t>S</w:t>
      </w:r>
      <w:r w:rsidRPr="00675434">
        <w:rPr>
          <w:rFonts w:ascii="Gill Sans MT" w:hAnsi="Gill Sans MT"/>
          <w:color w:val="000000" w:themeColor="text1"/>
          <w:sz w:val="26"/>
          <w:szCs w:val="26"/>
        </w:rPr>
        <w:t xml:space="preserve">érie X sont équipées de la cabine spacieuse </w:t>
      </w:r>
      <w:r w:rsidR="00B413DD" w:rsidRPr="00B413DD">
        <w:rPr>
          <w:rFonts w:ascii="Gill Sans MT" w:hAnsi="Gill Sans MT"/>
          <w:b/>
          <w:bCs/>
          <w:color w:val="000000" w:themeColor="text1"/>
          <w:sz w:val="26"/>
          <w:szCs w:val="26"/>
        </w:rPr>
        <w:t xml:space="preserve">JCB </w:t>
      </w:r>
      <w:r w:rsidRPr="00B413DD">
        <w:rPr>
          <w:rFonts w:ascii="Gill Sans MT" w:hAnsi="Gill Sans MT"/>
          <w:b/>
          <w:bCs/>
          <w:color w:val="000000" w:themeColor="text1"/>
          <w:sz w:val="26"/>
          <w:szCs w:val="26"/>
        </w:rPr>
        <w:t>Command</w:t>
      </w:r>
      <w:r w:rsidR="00B413DD" w:rsidRPr="00B413DD">
        <w:rPr>
          <w:rFonts w:ascii="Gill Sans MT" w:hAnsi="Gill Sans MT"/>
          <w:b/>
          <w:bCs/>
          <w:color w:val="000000" w:themeColor="text1"/>
          <w:sz w:val="26"/>
          <w:szCs w:val="26"/>
        </w:rPr>
        <w:t xml:space="preserve"> </w:t>
      </w:r>
      <w:r w:rsidRPr="00B413DD">
        <w:rPr>
          <w:rFonts w:ascii="Gill Sans MT" w:hAnsi="Gill Sans MT"/>
          <w:b/>
          <w:bCs/>
          <w:color w:val="000000" w:themeColor="text1"/>
          <w:sz w:val="26"/>
          <w:szCs w:val="26"/>
        </w:rPr>
        <w:t>Plus</w:t>
      </w:r>
      <w:r w:rsidRPr="00675434">
        <w:rPr>
          <w:rFonts w:ascii="Gill Sans MT" w:hAnsi="Gill Sans MT"/>
          <w:color w:val="000000" w:themeColor="text1"/>
          <w:sz w:val="26"/>
          <w:szCs w:val="26"/>
        </w:rPr>
        <w:t xml:space="preserve">, qui offre un niveau inégalé de confort et de sécurité à l'opérateur. Fabriquées à partir de matériaux haut de gamme, toutes les machines </w:t>
      </w:r>
      <w:r w:rsidR="00B413DD">
        <w:rPr>
          <w:rFonts w:ascii="Gill Sans MT" w:hAnsi="Gill Sans MT"/>
          <w:color w:val="000000" w:themeColor="text1"/>
          <w:sz w:val="26"/>
          <w:szCs w:val="26"/>
        </w:rPr>
        <w:t>de la gamme lourde,</w:t>
      </w:r>
      <w:r w:rsidRPr="00675434">
        <w:rPr>
          <w:rFonts w:ascii="Gill Sans MT" w:hAnsi="Gill Sans MT"/>
          <w:color w:val="000000" w:themeColor="text1"/>
          <w:sz w:val="26"/>
          <w:szCs w:val="26"/>
        </w:rPr>
        <w:t xml:space="preserve"> conformes à la réglementation</w:t>
      </w:r>
      <w:r w:rsidR="00B413DD">
        <w:rPr>
          <w:rFonts w:ascii="Gill Sans MT" w:hAnsi="Gill Sans MT"/>
          <w:color w:val="000000" w:themeColor="text1"/>
          <w:sz w:val="26"/>
          <w:szCs w:val="26"/>
        </w:rPr>
        <w:t>,</w:t>
      </w:r>
      <w:r w:rsidRPr="00675434">
        <w:rPr>
          <w:rFonts w:ascii="Gill Sans MT" w:hAnsi="Gill Sans MT"/>
          <w:color w:val="000000" w:themeColor="text1"/>
          <w:sz w:val="26"/>
          <w:szCs w:val="26"/>
        </w:rPr>
        <w:t xml:space="preserve"> sont proposées de série </w:t>
      </w:r>
      <w:r w:rsidR="00252214">
        <w:rPr>
          <w:rFonts w:ascii="Gill Sans MT" w:hAnsi="Gill Sans MT"/>
          <w:color w:val="000000" w:themeColor="text1"/>
          <w:sz w:val="26"/>
          <w:szCs w:val="26"/>
        </w:rPr>
        <w:t>avec</w:t>
      </w:r>
      <w:r w:rsidR="00252214" w:rsidRPr="00675434">
        <w:rPr>
          <w:rFonts w:ascii="Gill Sans MT" w:hAnsi="Gill Sans MT"/>
          <w:color w:val="000000" w:themeColor="text1"/>
          <w:sz w:val="26"/>
          <w:szCs w:val="26"/>
        </w:rPr>
        <w:t xml:space="preserve"> </w:t>
      </w:r>
      <w:r w:rsidRPr="00675434">
        <w:rPr>
          <w:rFonts w:ascii="Gill Sans MT" w:hAnsi="Gill Sans MT"/>
          <w:color w:val="000000" w:themeColor="text1"/>
          <w:sz w:val="26"/>
          <w:szCs w:val="26"/>
        </w:rPr>
        <w:t xml:space="preserve">la version Pro, </w:t>
      </w:r>
      <w:r w:rsidR="00252214">
        <w:rPr>
          <w:rFonts w:ascii="Gill Sans MT" w:hAnsi="Gill Sans MT"/>
          <w:color w:val="000000" w:themeColor="text1"/>
          <w:sz w:val="26"/>
          <w:szCs w:val="26"/>
        </w:rPr>
        <w:t>et</w:t>
      </w:r>
      <w:r w:rsidR="00252214" w:rsidRPr="00675434">
        <w:rPr>
          <w:rFonts w:ascii="Gill Sans MT" w:hAnsi="Gill Sans MT"/>
          <w:color w:val="000000" w:themeColor="text1"/>
          <w:sz w:val="26"/>
          <w:szCs w:val="26"/>
        </w:rPr>
        <w:t xml:space="preserve"> </w:t>
      </w:r>
      <w:r w:rsidRPr="00675434">
        <w:rPr>
          <w:rFonts w:ascii="Gill Sans MT" w:hAnsi="Gill Sans MT"/>
          <w:color w:val="000000" w:themeColor="text1"/>
          <w:sz w:val="26"/>
          <w:szCs w:val="26"/>
        </w:rPr>
        <w:t>un siège conducteur chauffant et ventilé, doté d'un réglage lombaire électrique.</w:t>
      </w:r>
    </w:p>
    <w:p w14:paraId="44CC4D41" w14:textId="31BC9CC4" w:rsidR="00252214" w:rsidRPr="00675434" w:rsidRDefault="00675434" w:rsidP="00252214">
      <w:pPr>
        <w:spacing w:line="360" w:lineRule="auto"/>
        <w:jc w:val="both"/>
        <w:rPr>
          <w:rFonts w:ascii="Gill Sans MT" w:hAnsi="Gill Sans MT"/>
          <w:color w:val="000000" w:themeColor="text1"/>
          <w:sz w:val="26"/>
          <w:szCs w:val="26"/>
        </w:rPr>
      </w:pPr>
      <w:r w:rsidRPr="00675434">
        <w:rPr>
          <w:rFonts w:ascii="Gill Sans MT" w:hAnsi="Gill Sans MT"/>
          <w:color w:val="000000" w:themeColor="text1"/>
          <w:sz w:val="26"/>
          <w:szCs w:val="26"/>
        </w:rPr>
        <w:t xml:space="preserve">L'interface utilisateur </w:t>
      </w:r>
      <w:r w:rsidRPr="00B413DD">
        <w:rPr>
          <w:rFonts w:ascii="Gill Sans MT" w:hAnsi="Gill Sans MT"/>
          <w:b/>
          <w:bCs/>
          <w:color w:val="000000" w:themeColor="text1"/>
          <w:sz w:val="26"/>
          <w:szCs w:val="26"/>
        </w:rPr>
        <w:t>JCB UX</w:t>
      </w:r>
      <w:r w:rsidRPr="00675434">
        <w:rPr>
          <w:rFonts w:ascii="Gill Sans MT" w:hAnsi="Gill Sans MT"/>
          <w:color w:val="000000" w:themeColor="text1"/>
          <w:sz w:val="26"/>
          <w:szCs w:val="26"/>
        </w:rPr>
        <w:t xml:space="preserve"> est également de série. Elle intègre un écran tactile couleur de 10 pouces, personnalisable selon les préférences de chaque conducteur. Les </w:t>
      </w:r>
      <w:r w:rsidR="00B413DD">
        <w:rPr>
          <w:rFonts w:ascii="Gill Sans MT" w:hAnsi="Gill Sans MT"/>
          <w:color w:val="000000" w:themeColor="text1"/>
          <w:sz w:val="26"/>
          <w:szCs w:val="26"/>
        </w:rPr>
        <w:t>opérateurs</w:t>
      </w:r>
      <w:r w:rsidRPr="00675434">
        <w:rPr>
          <w:rFonts w:ascii="Gill Sans MT" w:hAnsi="Gill Sans MT"/>
          <w:color w:val="000000" w:themeColor="text1"/>
          <w:sz w:val="26"/>
          <w:szCs w:val="26"/>
        </w:rPr>
        <w:t xml:space="preserve"> peuvent définir des raccourcis clavier pour accéder rapidement aux fonctions qu'ils utilisent régulièrement. </w:t>
      </w:r>
      <w:r w:rsidR="00252214" w:rsidRPr="00675434">
        <w:rPr>
          <w:rFonts w:ascii="Gill Sans MT" w:hAnsi="Gill Sans MT"/>
          <w:color w:val="000000" w:themeColor="text1"/>
          <w:sz w:val="26"/>
          <w:szCs w:val="26"/>
        </w:rPr>
        <w:t xml:space="preserve">L'écran permet de créer jusqu'à 25 profils utilisateur afin d'enregistrer </w:t>
      </w:r>
      <w:r w:rsidR="00252214">
        <w:rPr>
          <w:rFonts w:ascii="Gill Sans MT" w:hAnsi="Gill Sans MT"/>
          <w:color w:val="000000" w:themeColor="text1"/>
          <w:sz w:val="26"/>
          <w:szCs w:val="26"/>
        </w:rPr>
        <w:t>les</w:t>
      </w:r>
      <w:r w:rsidR="00252214" w:rsidRPr="00675434">
        <w:rPr>
          <w:rFonts w:ascii="Gill Sans MT" w:hAnsi="Gill Sans MT"/>
          <w:color w:val="000000" w:themeColor="text1"/>
          <w:sz w:val="26"/>
          <w:szCs w:val="26"/>
        </w:rPr>
        <w:t xml:space="preserve"> préférences</w:t>
      </w:r>
      <w:r w:rsidR="00252214">
        <w:rPr>
          <w:rFonts w:ascii="Gill Sans MT" w:hAnsi="Gill Sans MT"/>
          <w:color w:val="000000" w:themeColor="text1"/>
          <w:sz w:val="26"/>
          <w:szCs w:val="26"/>
        </w:rPr>
        <w:t xml:space="preserve"> de chaque opérateur</w:t>
      </w:r>
      <w:r w:rsidR="00252214" w:rsidRPr="00675434">
        <w:rPr>
          <w:rFonts w:ascii="Gill Sans MT" w:hAnsi="Gill Sans MT"/>
          <w:color w:val="000000" w:themeColor="text1"/>
          <w:sz w:val="26"/>
          <w:szCs w:val="26"/>
        </w:rPr>
        <w:t xml:space="preserve"> en matière de joystick et de commutateurs.</w:t>
      </w:r>
    </w:p>
    <w:p w14:paraId="7F074649" w14:textId="01A85B28" w:rsidR="00675434" w:rsidRDefault="00675434" w:rsidP="00B214EA">
      <w:pPr>
        <w:spacing w:line="360" w:lineRule="auto"/>
        <w:jc w:val="both"/>
        <w:rPr>
          <w:rFonts w:ascii="Gill Sans MT" w:hAnsi="Gill Sans MT"/>
          <w:color w:val="000000" w:themeColor="text1"/>
          <w:sz w:val="26"/>
          <w:szCs w:val="26"/>
        </w:rPr>
      </w:pPr>
      <w:r w:rsidRPr="00675434">
        <w:rPr>
          <w:rFonts w:ascii="Gill Sans MT" w:hAnsi="Gill Sans MT"/>
          <w:color w:val="000000" w:themeColor="text1"/>
          <w:sz w:val="26"/>
          <w:szCs w:val="26"/>
        </w:rPr>
        <w:t xml:space="preserve">JCB a introduit le démarrage sans clé sur la </w:t>
      </w:r>
      <w:r w:rsidR="00B413DD">
        <w:rPr>
          <w:rFonts w:ascii="Gill Sans MT" w:hAnsi="Gill Sans MT"/>
          <w:color w:val="000000" w:themeColor="text1"/>
          <w:sz w:val="26"/>
          <w:szCs w:val="26"/>
        </w:rPr>
        <w:t>S</w:t>
      </w:r>
      <w:r w:rsidRPr="00675434">
        <w:rPr>
          <w:rFonts w:ascii="Gill Sans MT" w:hAnsi="Gill Sans MT"/>
          <w:color w:val="000000" w:themeColor="text1"/>
          <w:sz w:val="26"/>
          <w:szCs w:val="26"/>
        </w:rPr>
        <w:t xml:space="preserve">érie X : une simple pression sur le bouton permet d'allumer ou d'éteindre l'écran. </w:t>
      </w:r>
    </w:p>
    <w:p w14:paraId="676416BE" w14:textId="77777777" w:rsidR="00252214" w:rsidRPr="00675434" w:rsidRDefault="00252214" w:rsidP="00B214EA">
      <w:pPr>
        <w:spacing w:line="360" w:lineRule="auto"/>
        <w:jc w:val="both"/>
        <w:rPr>
          <w:rFonts w:ascii="Gill Sans MT" w:hAnsi="Gill Sans MT"/>
          <w:color w:val="000000" w:themeColor="text1"/>
          <w:sz w:val="26"/>
          <w:szCs w:val="26"/>
        </w:rPr>
      </w:pPr>
    </w:p>
    <w:p w14:paraId="5931C9D7" w14:textId="4600132D" w:rsidR="00675434" w:rsidRDefault="00675434" w:rsidP="00B214EA">
      <w:pPr>
        <w:spacing w:line="360" w:lineRule="auto"/>
        <w:jc w:val="both"/>
        <w:rPr>
          <w:rFonts w:ascii="Gill Sans MT" w:hAnsi="Gill Sans MT"/>
          <w:color w:val="000000" w:themeColor="text1"/>
          <w:sz w:val="26"/>
          <w:szCs w:val="26"/>
        </w:rPr>
      </w:pPr>
      <w:r w:rsidRPr="00675434">
        <w:rPr>
          <w:rFonts w:ascii="Gill Sans MT" w:hAnsi="Gill Sans MT"/>
          <w:color w:val="000000" w:themeColor="text1"/>
          <w:sz w:val="26"/>
          <w:szCs w:val="26"/>
        </w:rPr>
        <w:t>La cabine d</w:t>
      </w:r>
      <w:r w:rsidR="00B413DD">
        <w:rPr>
          <w:rFonts w:ascii="Gill Sans MT" w:hAnsi="Gill Sans MT"/>
          <w:color w:val="000000" w:themeColor="text1"/>
          <w:sz w:val="26"/>
          <w:szCs w:val="26"/>
        </w:rPr>
        <w:t xml:space="preserve">e la </w:t>
      </w:r>
      <w:r w:rsidR="00B413DD" w:rsidRPr="00B413DD">
        <w:rPr>
          <w:rFonts w:ascii="Gill Sans MT" w:hAnsi="Gill Sans MT"/>
          <w:b/>
          <w:bCs/>
          <w:color w:val="000000" w:themeColor="text1"/>
          <w:sz w:val="26"/>
          <w:szCs w:val="26"/>
        </w:rPr>
        <w:t xml:space="preserve">JCB </w:t>
      </w:r>
      <w:r w:rsidRPr="00B413DD">
        <w:rPr>
          <w:rFonts w:ascii="Gill Sans MT" w:hAnsi="Gill Sans MT"/>
          <w:b/>
          <w:bCs/>
          <w:color w:val="000000" w:themeColor="text1"/>
          <w:sz w:val="26"/>
          <w:szCs w:val="26"/>
        </w:rPr>
        <w:t>520X</w:t>
      </w:r>
      <w:r w:rsidRPr="00675434">
        <w:rPr>
          <w:rFonts w:ascii="Gill Sans MT" w:hAnsi="Gill Sans MT"/>
          <w:color w:val="000000" w:themeColor="text1"/>
          <w:sz w:val="26"/>
          <w:szCs w:val="26"/>
        </w:rPr>
        <w:t xml:space="preserve"> est certifiée ROPS de série</w:t>
      </w:r>
      <w:r w:rsidR="00342690">
        <w:rPr>
          <w:rFonts w:ascii="Gill Sans MT" w:hAnsi="Gill Sans MT"/>
          <w:color w:val="000000" w:themeColor="text1"/>
          <w:sz w:val="26"/>
          <w:szCs w:val="26"/>
        </w:rPr>
        <w:t>. Elle</w:t>
      </w:r>
      <w:r w:rsidRPr="00675434">
        <w:rPr>
          <w:rFonts w:ascii="Gill Sans MT" w:hAnsi="Gill Sans MT"/>
          <w:color w:val="000000" w:themeColor="text1"/>
          <w:sz w:val="26"/>
          <w:szCs w:val="26"/>
        </w:rPr>
        <w:t xml:space="preserve"> est équipée du système d'isolation hydraulique </w:t>
      </w:r>
      <w:r w:rsidR="00B413DD" w:rsidRPr="00342690">
        <w:rPr>
          <w:rFonts w:ascii="Gill Sans MT" w:hAnsi="Gill Sans MT"/>
          <w:b/>
          <w:bCs/>
          <w:color w:val="000000" w:themeColor="text1"/>
          <w:sz w:val="26"/>
          <w:szCs w:val="26"/>
        </w:rPr>
        <w:t xml:space="preserve">JCB </w:t>
      </w:r>
      <w:r w:rsidRPr="00342690">
        <w:rPr>
          <w:rFonts w:ascii="Gill Sans MT" w:hAnsi="Gill Sans MT"/>
          <w:b/>
          <w:bCs/>
          <w:color w:val="000000" w:themeColor="text1"/>
          <w:sz w:val="26"/>
          <w:szCs w:val="26"/>
        </w:rPr>
        <w:t>2-Go</w:t>
      </w:r>
      <w:r w:rsidRPr="00675434">
        <w:rPr>
          <w:rFonts w:ascii="Gill Sans MT" w:hAnsi="Gill Sans MT"/>
          <w:color w:val="000000" w:themeColor="text1"/>
          <w:sz w:val="26"/>
          <w:szCs w:val="26"/>
        </w:rPr>
        <w:t xml:space="preserve">, pour une sécurité accrue dans toutes les applications. Une caméra haute définition à </w:t>
      </w:r>
      <w:r w:rsidRPr="00342690">
        <w:rPr>
          <w:rFonts w:ascii="Gill Sans MT" w:hAnsi="Gill Sans MT"/>
          <w:b/>
          <w:bCs/>
          <w:color w:val="000000" w:themeColor="text1"/>
          <w:sz w:val="26"/>
          <w:szCs w:val="26"/>
        </w:rPr>
        <w:t>360°</w:t>
      </w:r>
      <w:r w:rsidRPr="00675434">
        <w:rPr>
          <w:rFonts w:ascii="Gill Sans MT" w:hAnsi="Gill Sans MT"/>
          <w:color w:val="000000" w:themeColor="text1"/>
          <w:sz w:val="26"/>
          <w:szCs w:val="26"/>
        </w:rPr>
        <w:t xml:space="preserve"> est montée de série et s'intègre parfaitement au nouvel écran </w:t>
      </w:r>
      <w:r w:rsidRPr="00342690">
        <w:rPr>
          <w:rFonts w:ascii="Gill Sans MT" w:hAnsi="Gill Sans MT"/>
          <w:b/>
          <w:bCs/>
          <w:color w:val="000000" w:themeColor="text1"/>
          <w:sz w:val="26"/>
          <w:szCs w:val="26"/>
        </w:rPr>
        <w:t>UX</w:t>
      </w:r>
      <w:r w:rsidRPr="00675434">
        <w:rPr>
          <w:rFonts w:ascii="Gill Sans MT" w:hAnsi="Gill Sans MT"/>
          <w:color w:val="000000" w:themeColor="text1"/>
          <w:sz w:val="26"/>
          <w:szCs w:val="26"/>
        </w:rPr>
        <w:t>, tandis que 14 projecteurs de travail à LED offrent une excellente visibilité dans toutes les conditions d'éclairage.</w:t>
      </w:r>
    </w:p>
    <w:p w14:paraId="055D6678" w14:textId="77777777" w:rsidR="00675434" w:rsidRDefault="00675434" w:rsidP="00B214EA">
      <w:pPr>
        <w:spacing w:line="360" w:lineRule="auto"/>
        <w:jc w:val="both"/>
        <w:rPr>
          <w:rFonts w:ascii="Gill Sans MT" w:hAnsi="Gill Sans MT"/>
          <w:color w:val="000000" w:themeColor="text1"/>
          <w:sz w:val="26"/>
          <w:szCs w:val="26"/>
        </w:rPr>
      </w:pPr>
    </w:p>
    <w:p w14:paraId="2744AFD4" w14:textId="77777777" w:rsidR="0083342B" w:rsidRDefault="0083342B" w:rsidP="00B214EA">
      <w:pPr>
        <w:spacing w:line="360" w:lineRule="auto"/>
        <w:jc w:val="both"/>
        <w:rPr>
          <w:rFonts w:ascii="Gill Sans MT" w:hAnsi="Gill Sans MT"/>
          <w:color w:val="000000" w:themeColor="text1"/>
          <w:sz w:val="26"/>
          <w:szCs w:val="26"/>
        </w:rPr>
      </w:pPr>
    </w:p>
    <w:p w14:paraId="6E21F879" w14:textId="77777777" w:rsidR="00025A5F" w:rsidRDefault="00025A5F" w:rsidP="00B214EA">
      <w:pPr>
        <w:spacing w:line="360" w:lineRule="auto"/>
        <w:jc w:val="both"/>
        <w:rPr>
          <w:rFonts w:ascii="Gill Sans MT" w:hAnsi="Gill Sans MT"/>
          <w:color w:val="000000" w:themeColor="text1"/>
          <w:sz w:val="26"/>
          <w:szCs w:val="26"/>
        </w:rPr>
      </w:pPr>
    </w:p>
    <w:p w14:paraId="2553C53C" w14:textId="77777777" w:rsidR="00025A5F" w:rsidRDefault="00025A5F" w:rsidP="00B214EA">
      <w:pPr>
        <w:spacing w:line="360" w:lineRule="auto"/>
        <w:jc w:val="both"/>
        <w:rPr>
          <w:rFonts w:ascii="Gill Sans MT" w:hAnsi="Gill Sans MT"/>
          <w:color w:val="000000" w:themeColor="text1"/>
          <w:sz w:val="26"/>
          <w:szCs w:val="26"/>
        </w:rPr>
      </w:pPr>
    </w:p>
    <w:p w14:paraId="4DFF1762" w14:textId="77777777" w:rsidR="00025A5F" w:rsidRDefault="00025A5F" w:rsidP="00B214EA">
      <w:pPr>
        <w:spacing w:line="360" w:lineRule="auto"/>
        <w:jc w:val="both"/>
        <w:rPr>
          <w:rFonts w:ascii="Gill Sans MT" w:hAnsi="Gill Sans MT"/>
          <w:color w:val="000000" w:themeColor="text1"/>
          <w:sz w:val="26"/>
          <w:szCs w:val="26"/>
        </w:rPr>
      </w:pPr>
    </w:p>
    <w:p w14:paraId="32932BC7" w14:textId="77777777" w:rsidR="0083342B" w:rsidRDefault="0083342B" w:rsidP="00B214EA">
      <w:pPr>
        <w:spacing w:line="360" w:lineRule="auto"/>
        <w:jc w:val="both"/>
        <w:rPr>
          <w:rFonts w:ascii="Gill Sans MT" w:hAnsi="Gill Sans MT"/>
          <w:color w:val="000000" w:themeColor="text1"/>
          <w:sz w:val="26"/>
          <w:szCs w:val="26"/>
        </w:rPr>
      </w:pPr>
    </w:p>
    <w:p w14:paraId="3FA591B0" w14:textId="77777777" w:rsidR="0083342B" w:rsidRDefault="0083342B" w:rsidP="00B214EA">
      <w:pPr>
        <w:spacing w:line="360" w:lineRule="auto"/>
        <w:jc w:val="both"/>
        <w:rPr>
          <w:rFonts w:ascii="Gill Sans MT" w:hAnsi="Gill Sans MT"/>
          <w:color w:val="000000" w:themeColor="text1"/>
          <w:sz w:val="26"/>
          <w:szCs w:val="26"/>
        </w:rPr>
      </w:pPr>
    </w:p>
    <w:p w14:paraId="464822BF" w14:textId="5869D566" w:rsidR="00025A5F" w:rsidRPr="00025A5F" w:rsidRDefault="00252214" w:rsidP="00B214EA">
      <w:pPr>
        <w:spacing w:line="360" w:lineRule="auto"/>
        <w:jc w:val="both"/>
        <w:rPr>
          <w:rFonts w:ascii="Gill Sans MT" w:hAnsi="Gill Sans MT"/>
          <w:b/>
          <w:bCs/>
          <w:color w:val="000000" w:themeColor="text1"/>
          <w:sz w:val="26"/>
          <w:szCs w:val="26"/>
        </w:rPr>
      </w:pPr>
      <w:r w:rsidRPr="00025A5F">
        <w:rPr>
          <w:rFonts w:ascii="Gill Sans MT" w:hAnsi="Gill Sans MT"/>
          <w:b/>
          <w:bCs/>
          <w:color w:val="000000" w:themeColor="text1"/>
          <w:sz w:val="26"/>
          <w:szCs w:val="26"/>
        </w:rPr>
        <w:t>Maintenance optimisée</w:t>
      </w:r>
    </w:p>
    <w:p w14:paraId="18783125" w14:textId="08B8E703" w:rsidR="000E01D9" w:rsidRPr="000E01D9" w:rsidRDefault="000E01D9" w:rsidP="00B214EA">
      <w:pPr>
        <w:spacing w:line="360" w:lineRule="auto"/>
        <w:jc w:val="both"/>
        <w:rPr>
          <w:rFonts w:ascii="Gill Sans MT" w:hAnsi="Gill Sans MT"/>
          <w:color w:val="000000" w:themeColor="text1"/>
          <w:sz w:val="26"/>
          <w:szCs w:val="26"/>
        </w:rPr>
      </w:pPr>
      <w:r w:rsidRPr="000E01D9">
        <w:rPr>
          <w:rFonts w:ascii="Gill Sans MT" w:hAnsi="Gill Sans MT"/>
          <w:color w:val="000000" w:themeColor="text1"/>
          <w:sz w:val="26"/>
          <w:szCs w:val="26"/>
        </w:rPr>
        <w:t>Le système de télém</w:t>
      </w:r>
      <w:r w:rsidR="00342690">
        <w:rPr>
          <w:rFonts w:ascii="Gill Sans MT" w:hAnsi="Gill Sans MT"/>
          <w:color w:val="000000" w:themeColor="text1"/>
          <w:sz w:val="26"/>
          <w:szCs w:val="26"/>
        </w:rPr>
        <w:t xml:space="preserve">atique </w:t>
      </w:r>
      <w:r w:rsidRPr="00342690">
        <w:rPr>
          <w:rFonts w:ascii="Gill Sans MT" w:hAnsi="Gill Sans MT"/>
          <w:b/>
          <w:bCs/>
          <w:color w:val="000000" w:themeColor="text1"/>
          <w:sz w:val="26"/>
          <w:szCs w:val="26"/>
        </w:rPr>
        <w:t>JCB LiveLink</w:t>
      </w:r>
      <w:r w:rsidRPr="000E01D9">
        <w:rPr>
          <w:rFonts w:ascii="Gill Sans MT" w:hAnsi="Gill Sans MT"/>
          <w:color w:val="000000" w:themeColor="text1"/>
          <w:sz w:val="26"/>
          <w:szCs w:val="26"/>
        </w:rPr>
        <w:t xml:space="preserve"> de série fournit des données en temps réel sur la machine. Les clients ont accès à un large éventail d'informations, notamment la consommation de carburant, les temps de ralenti et les niveaux de carburant. Les alertes d'entretien et les recommandations de maintenance permettent un </w:t>
      </w:r>
      <w:r w:rsidRPr="00025A5F">
        <w:rPr>
          <w:rFonts w:ascii="Gill Sans MT" w:hAnsi="Gill Sans MT"/>
          <w:b/>
          <w:bCs/>
          <w:color w:val="000000" w:themeColor="text1"/>
          <w:sz w:val="26"/>
          <w:szCs w:val="26"/>
        </w:rPr>
        <w:t>diagnostic rapide</w:t>
      </w:r>
      <w:r w:rsidRPr="000E01D9">
        <w:rPr>
          <w:rFonts w:ascii="Gill Sans MT" w:hAnsi="Gill Sans MT"/>
          <w:color w:val="000000" w:themeColor="text1"/>
          <w:sz w:val="26"/>
          <w:szCs w:val="26"/>
        </w:rPr>
        <w:t xml:space="preserve"> et garantissent que les interventions d'entretien sont effectuées en temps opportun. Le système offre également une sécurité renforcée grâce à des fonctions de </w:t>
      </w:r>
      <w:r w:rsidRPr="00025A5F">
        <w:rPr>
          <w:rFonts w:ascii="Gill Sans MT" w:hAnsi="Gill Sans MT"/>
          <w:b/>
          <w:bCs/>
          <w:color w:val="000000" w:themeColor="text1"/>
          <w:sz w:val="26"/>
          <w:szCs w:val="26"/>
        </w:rPr>
        <w:t>géolocalisation à distance</w:t>
      </w:r>
      <w:r w:rsidRPr="000E01D9">
        <w:rPr>
          <w:rFonts w:ascii="Gill Sans MT" w:hAnsi="Gill Sans MT"/>
          <w:color w:val="000000" w:themeColor="text1"/>
          <w:sz w:val="26"/>
          <w:szCs w:val="26"/>
        </w:rPr>
        <w:t xml:space="preserve">. </w:t>
      </w:r>
    </w:p>
    <w:p w14:paraId="75649074" w14:textId="6F2C85FD" w:rsidR="00675434" w:rsidRDefault="000E01D9" w:rsidP="00B214EA">
      <w:pPr>
        <w:spacing w:line="360" w:lineRule="auto"/>
        <w:jc w:val="both"/>
        <w:rPr>
          <w:rFonts w:ascii="Gill Sans MT" w:hAnsi="Gill Sans MT"/>
          <w:color w:val="000000" w:themeColor="text1"/>
          <w:sz w:val="26"/>
          <w:szCs w:val="26"/>
        </w:rPr>
      </w:pPr>
      <w:r w:rsidRPr="000E01D9">
        <w:rPr>
          <w:rFonts w:ascii="Gill Sans MT" w:hAnsi="Gill Sans MT"/>
          <w:color w:val="000000" w:themeColor="text1"/>
          <w:sz w:val="26"/>
          <w:szCs w:val="26"/>
        </w:rPr>
        <w:t>La</w:t>
      </w:r>
      <w:r w:rsidR="00342690">
        <w:rPr>
          <w:rFonts w:ascii="Gill Sans MT" w:hAnsi="Gill Sans MT"/>
          <w:color w:val="000000" w:themeColor="text1"/>
          <w:sz w:val="26"/>
          <w:szCs w:val="26"/>
        </w:rPr>
        <w:t xml:space="preserve"> JCB</w:t>
      </w:r>
      <w:r w:rsidRPr="000E01D9">
        <w:rPr>
          <w:rFonts w:ascii="Gill Sans MT" w:hAnsi="Gill Sans MT"/>
          <w:color w:val="000000" w:themeColor="text1"/>
          <w:sz w:val="26"/>
          <w:szCs w:val="26"/>
        </w:rPr>
        <w:t xml:space="preserve"> 520X bénéficie du service après-vente et de l'approvisionnement en pièces détachées réputés de JCB, disponibles via un réseau de concessionnaires spécialisés capables d'assurer une assistance sur site.</w:t>
      </w:r>
      <w:r w:rsidR="00BD3E71">
        <w:rPr>
          <w:rFonts w:ascii="Gill Sans MT" w:hAnsi="Gill Sans MT"/>
          <w:color w:val="000000" w:themeColor="text1"/>
          <w:sz w:val="26"/>
          <w:szCs w:val="26"/>
        </w:rPr>
        <w:t xml:space="preserve"> </w:t>
      </w:r>
      <w:r w:rsidRPr="000E01D9">
        <w:rPr>
          <w:rFonts w:ascii="Gill Sans MT" w:hAnsi="Gill Sans MT"/>
          <w:color w:val="000000" w:themeColor="text1"/>
          <w:sz w:val="26"/>
          <w:szCs w:val="26"/>
        </w:rPr>
        <w:t>La maintenance planifiée des machines, les réparations sur site et en atelier, ainsi qu'un approvisionnement en pièces détachées de classe mondiale garantissent un temps d'immobilisation minimal et une productivité maximale dans les applications à usage intensif.</w:t>
      </w:r>
    </w:p>
    <w:p w14:paraId="31D14E60" w14:textId="77777777" w:rsidR="00675434" w:rsidRDefault="00675434" w:rsidP="00B214EA">
      <w:pPr>
        <w:spacing w:line="360" w:lineRule="auto"/>
        <w:jc w:val="both"/>
        <w:rPr>
          <w:rFonts w:ascii="Gill Sans MT" w:hAnsi="Gill Sans MT"/>
          <w:color w:val="000000" w:themeColor="text1"/>
          <w:sz w:val="26"/>
          <w:szCs w:val="26"/>
        </w:rPr>
      </w:pPr>
    </w:p>
    <w:p w14:paraId="4E0698FB" w14:textId="77777777" w:rsidR="00675434" w:rsidRDefault="00675434" w:rsidP="00B214EA">
      <w:pPr>
        <w:spacing w:line="360" w:lineRule="auto"/>
        <w:jc w:val="both"/>
        <w:rPr>
          <w:rFonts w:ascii="Gill Sans MT" w:hAnsi="Gill Sans MT"/>
          <w:color w:val="000000" w:themeColor="text1"/>
          <w:sz w:val="26"/>
          <w:szCs w:val="26"/>
        </w:rPr>
      </w:pPr>
    </w:p>
    <w:p w14:paraId="021C3A3F" w14:textId="77777777" w:rsidR="00675434" w:rsidRDefault="00675434" w:rsidP="00B214EA">
      <w:pPr>
        <w:spacing w:line="360" w:lineRule="auto"/>
        <w:jc w:val="both"/>
        <w:rPr>
          <w:rFonts w:ascii="Gill Sans MT" w:hAnsi="Gill Sans MT"/>
          <w:color w:val="000000" w:themeColor="text1"/>
          <w:sz w:val="26"/>
          <w:szCs w:val="26"/>
        </w:rPr>
      </w:pPr>
    </w:p>
    <w:p w14:paraId="6D6F3E1E" w14:textId="77777777" w:rsidR="00675434" w:rsidRDefault="00675434" w:rsidP="00B214EA">
      <w:pPr>
        <w:spacing w:line="360" w:lineRule="auto"/>
        <w:jc w:val="both"/>
        <w:rPr>
          <w:rFonts w:ascii="Gill Sans MT" w:hAnsi="Gill Sans MT"/>
          <w:color w:val="000000" w:themeColor="text1"/>
          <w:sz w:val="26"/>
          <w:szCs w:val="26"/>
        </w:rPr>
      </w:pPr>
    </w:p>
    <w:p w14:paraId="02114859" w14:textId="77777777" w:rsidR="001A12EB" w:rsidRDefault="007F4AE8" w:rsidP="001A12EB">
      <w:pPr>
        <w:spacing w:line="360" w:lineRule="auto"/>
        <w:jc w:val="both"/>
        <w:rPr>
          <w:rFonts w:ascii="Gill Sans MT" w:hAnsi="Gill Sans MT"/>
          <w:b/>
          <w:sz w:val="26"/>
          <w:szCs w:val="26"/>
        </w:rPr>
      </w:pPr>
      <w:r>
        <w:rPr>
          <w:rFonts w:ascii="Gill Sans MT" w:hAnsi="Gill Sans MT"/>
          <w:b/>
          <w:sz w:val="26"/>
          <w:szCs w:val="26"/>
        </w:rPr>
        <w:t>A propos de JCB</w:t>
      </w:r>
    </w:p>
    <w:p w14:paraId="67CB053D" w14:textId="539E36B0" w:rsidR="00FD2BDE" w:rsidRPr="008734C6" w:rsidRDefault="005F3FA4" w:rsidP="005F3FA4">
      <w:pPr>
        <w:spacing w:line="360" w:lineRule="auto"/>
        <w:jc w:val="both"/>
      </w:pPr>
      <w:r w:rsidRPr="008734C6">
        <w:rPr>
          <w:rFonts w:ascii="Gill Sans MT" w:hAnsi="Gill Sans MT" w:cs="Arial"/>
          <w:b/>
          <w:i/>
          <w:szCs w:val="26"/>
        </w:rPr>
        <w:t>Troisième constructeur mondial en volume d’engins de BTP,</w:t>
      </w:r>
      <w:r w:rsidRPr="008734C6">
        <w:rPr>
          <w:rFonts w:ascii="Gill Sans MT" w:hAnsi="Gill Sans MT" w:cs="Arial"/>
          <w:i/>
          <w:szCs w:val="26"/>
        </w:rPr>
        <w:t xml:space="preserve"> le groupe JCB commercialise des machines destinées au BTP, à l’Agriculture, à l’Industrie</w:t>
      </w:r>
      <w:r>
        <w:rPr>
          <w:rFonts w:ascii="Gill Sans MT" w:hAnsi="Gill Sans MT" w:cs="Arial"/>
          <w:i/>
          <w:szCs w:val="26"/>
        </w:rPr>
        <w:t xml:space="preserve"> et au recyclage</w:t>
      </w:r>
      <w:r w:rsidRPr="008734C6">
        <w:rPr>
          <w:rFonts w:ascii="Gill Sans MT" w:hAnsi="Gill Sans MT" w:cs="Arial"/>
          <w:i/>
          <w:szCs w:val="26"/>
        </w:rPr>
        <w:t xml:space="preserve">. JCB est le </w:t>
      </w:r>
      <w:r w:rsidRPr="008734C6">
        <w:rPr>
          <w:rFonts w:ascii="Gill Sans MT" w:hAnsi="Gill Sans MT" w:cs="Arial"/>
          <w:b/>
          <w:i/>
          <w:szCs w:val="26"/>
        </w:rPr>
        <w:t xml:space="preserve">numéro 1 mondial en </w:t>
      </w:r>
      <w:r>
        <w:rPr>
          <w:rFonts w:ascii="Gill Sans MT" w:hAnsi="Gill Sans MT" w:cs="Arial"/>
          <w:b/>
          <w:i/>
          <w:szCs w:val="26"/>
        </w:rPr>
        <w:t>chariots</w:t>
      </w:r>
      <w:r w:rsidRPr="008734C6">
        <w:rPr>
          <w:rFonts w:ascii="Gill Sans MT" w:hAnsi="Gill Sans MT" w:cs="Arial"/>
          <w:b/>
          <w:i/>
          <w:szCs w:val="26"/>
        </w:rPr>
        <w:t xml:space="preserve"> Télescopiques et en Chargeuses-Pelleteuses</w:t>
      </w:r>
      <w:r w:rsidRPr="008734C6">
        <w:rPr>
          <w:rFonts w:ascii="Gill Sans MT" w:hAnsi="Gill Sans MT" w:cs="Arial"/>
          <w:i/>
          <w:szCs w:val="26"/>
        </w:rPr>
        <w:t>. Le groupe dispose de 2</w:t>
      </w:r>
      <w:r>
        <w:rPr>
          <w:rFonts w:ascii="Gill Sans MT" w:hAnsi="Gill Sans MT" w:cs="Arial"/>
          <w:i/>
          <w:szCs w:val="26"/>
        </w:rPr>
        <w:t>2</w:t>
      </w:r>
      <w:r w:rsidRPr="008734C6">
        <w:rPr>
          <w:rFonts w:ascii="Gill Sans MT" w:hAnsi="Gill Sans MT" w:cs="Arial"/>
          <w:i/>
          <w:szCs w:val="26"/>
        </w:rPr>
        <w:t xml:space="preserve"> usines réparties </w:t>
      </w:r>
      <w:r>
        <w:rPr>
          <w:rFonts w:ascii="Gill Sans MT" w:hAnsi="Gill Sans MT" w:cs="Arial"/>
          <w:i/>
          <w:szCs w:val="26"/>
        </w:rPr>
        <w:t>à travers le monde</w:t>
      </w:r>
      <w:r w:rsidRPr="008734C6">
        <w:rPr>
          <w:rFonts w:ascii="Gill Sans MT" w:hAnsi="Gill Sans MT" w:cs="Arial"/>
          <w:i/>
          <w:szCs w:val="26"/>
        </w:rPr>
        <w:t xml:space="preserve"> : 11 en Grande Bretagne, </w:t>
      </w:r>
      <w:r>
        <w:rPr>
          <w:rFonts w:ascii="Gill Sans MT" w:hAnsi="Gill Sans MT" w:cs="Arial"/>
          <w:i/>
          <w:szCs w:val="26"/>
        </w:rPr>
        <w:t>5</w:t>
      </w:r>
      <w:r w:rsidRPr="008734C6">
        <w:rPr>
          <w:rFonts w:ascii="Gill Sans MT" w:hAnsi="Gill Sans MT" w:cs="Arial"/>
          <w:i/>
          <w:szCs w:val="26"/>
        </w:rPr>
        <w:t xml:space="preserve"> en Inde, les autres étant situées aux USA et au Brésil. Employant à ce jour plus de</w:t>
      </w:r>
      <w:r>
        <w:rPr>
          <w:rFonts w:ascii="Gill Sans MT" w:hAnsi="Gill Sans MT" w:cs="Arial"/>
          <w:i/>
          <w:szCs w:val="26"/>
        </w:rPr>
        <w:br/>
      </w:r>
      <w:r w:rsidRPr="008734C6">
        <w:rPr>
          <w:rFonts w:ascii="Gill Sans MT" w:hAnsi="Gill Sans MT" w:cs="Arial"/>
          <w:i/>
          <w:szCs w:val="26"/>
        </w:rPr>
        <w:t>1</w:t>
      </w:r>
      <w:r>
        <w:rPr>
          <w:rFonts w:ascii="Gill Sans MT" w:hAnsi="Gill Sans MT" w:cs="Arial"/>
          <w:i/>
          <w:szCs w:val="26"/>
        </w:rPr>
        <w:t>9</w:t>
      </w:r>
      <w:r w:rsidRPr="008734C6">
        <w:rPr>
          <w:rFonts w:ascii="Gill Sans MT" w:hAnsi="Gill Sans MT" w:cs="Arial"/>
          <w:i/>
          <w:szCs w:val="26"/>
        </w:rPr>
        <w:t xml:space="preserve"> 000 personnes dans le monde, le groupe a </w:t>
      </w:r>
      <w:r>
        <w:rPr>
          <w:rFonts w:ascii="Gill Sans MT" w:hAnsi="Gill Sans MT" w:cs="Arial"/>
          <w:i/>
          <w:szCs w:val="26"/>
        </w:rPr>
        <w:t>commercialisé, en 202</w:t>
      </w:r>
      <w:r w:rsidR="00897F37">
        <w:rPr>
          <w:rFonts w:ascii="Gill Sans MT" w:hAnsi="Gill Sans MT" w:cs="Arial"/>
          <w:i/>
          <w:szCs w:val="26"/>
        </w:rPr>
        <w:t>3</w:t>
      </w:r>
      <w:r>
        <w:rPr>
          <w:rFonts w:ascii="Gill Sans MT" w:hAnsi="Gill Sans MT" w:cs="Arial"/>
          <w:i/>
          <w:szCs w:val="26"/>
        </w:rPr>
        <w:t>, plus de 1</w:t>
      </w:r>
      <w:r w:rsidR="00897F37">
        <w:rPr>
          <w:rFonts w:ascii="Gill Sans MT" w:hAnsi="Gill Sans MT" w:cs="Arial"/>
          <w:i/>
          <w:szCs w:val="26"/>
        </w:rPr>
        <w:t>23</w:t>
      </w:r>
      <w:r>
        <w:rPr>
          <w:rFonts w:ascii="Gill Sans MT" w:hAnsi="Gill Sans MT" w:cs="Arial"/>
          <w:i/>
          <w:szCs w:val="26"/>
        </w:rPr>
        <w:t xml:space="preserve"> 000 </w:t>
      </w:r>
      <w:r w:rsidRPr="008734C6">
        <w:rPr>
          <w:rFonts w:ascii="Gill Sans MT" w:hAnsi="Gill Sans MT" w:cs="Arial"/>
          <w:i/>
          <w:szCs w:val="26"/>
        </w:rPr>
        <w:t xml:space="preserve">machines </w:t>
      </w:r>
      <w:r>
        <w:rPr>
          <w:rFonts w:ascii="Gill Sans MT" w:hAnsi="Gill Sans MT" w:cs="Arial"/>
          <w:i/>
          <w:szCs w:val="26"/>
        </w:rPr>
        <w:t>dans le monde.</w:t>
      </w:r>
    </w:p>
    <w:p w14:paraId="7294DAAF" w14:textId="77777777" w:rsidR="00FD2BDE" w:rsidRPr="00D774D5" w:rsidRDefault="00FD2BDE" w:rsidP="00FD2BDE">
      <w:pPr>
        <w:spacing w:line="360" w:lineRule="auto"/>
        <w:jc w:val="center"/>
        <w:rPr>
          <w:rFonts w:ascii="Gill Sans MT" w:hAnsi="Gill Sans MT"/>
          <w:b/>
          <w:sz w:val="26"/>
          <w:szCs w:val="26"/>
        </w:rPr>
      </w:pPr>
      <w:hyperlink r:id="rId9" w:history="1">
        <w:r w:rsidRPr="00D774D5">
          <w:rPr>
            <w:rStyle w:val="Lienhypertexte"/>
            <w:rFonts w:ascii="Gill Sans MT" w:hAnsi="Gill Sans MT"/>
            <w:b/>
            <w:sz w:val="26"/>
            <w:szCs w:val="26"/>
          </w:rPr>
          <w:t>www.jcb.fr</w:t>
        </w:r>
      </w:hyperlink>
    </w:p>
    <w:p w14:paraId="5396707F" w14:textId="77777777" w:rsidR="00FD2BDE" w:rsidRPr="00D774D5" w:rsidRDefault="00FD2BDE" w:rsidP="00FD2BDE">
      <w:pPr>
        <w:spacing w:line="360" w:lineRule="auto"/>
        <w:jc w:val="center"/>
        <w:rPr>
          <w:rFonts w:ascii="Gill Sans MT" w:hAnsi="Gill Sans MT"/>
          <w:sz w:val="26"/>
          <w:szCs w:val="26"/>
        </w:rPr>
      </w:pPr>
    </w:p>
    <w:p w14:paraId="0E764556" w14:textId="66BD0A08" w:rsidR="009B7B7F" w:rsidRPr="008734C6" w:rsidRDefault="009B7B7F" w:rsidP="009B7B7F">
      <w:pPr>
        <w:spacing w:line="360" w:lineRule="auto"/>
        <w:jc w:val="center"/>
        <w:rPr>
          <w:rFonts w:ascii="Gill Sans MT" w:hAnsi="Gill Sans MT"/>
          <w:sz w:val="26"/>
          <w:szCs w:val="26"/>
        </w:rPr>
      </w:pPr>
      <w:r w:rsidRPr="008734C6">
        <w:rPr>
          <w:rFonts w:ascii="Gill Sans MT" w:hAnsi="Gill Sans MT"/>
          <w:sz w:val="26"/>
          <w:szCs w:val="26"/>
        </w:rPr>
        <w:t xml:space="preserve">SERVICE DE PRESSE : </w:t>
      </w:r>
      <w:r>
        <w:rPr>
          <w:rFonts w:ascii="Gill Sans MT" w:hAnsi="Gill Sans MT"/>
          <w:sz w:val="26"/>
          <w:szCs w:val="26"/>
        </w:rPr>
        <w:t>LE FIL CONDUCTEUR RP,</w:t>
      </w:r>
      <w:r w:rsidR="00C62A81">
        <w:rPr>
          <w:rFonts w:ascii="Gill Sans MT" w:hAnsi="Gill Sans MT"/>
          <w:sz w:val="26"/>
          <w:szCs w:val="26"/>
        </w:rPr>
        <w:t xml:space="preserve"> Nadia VEDELAGO</w:t>
      </w:r>
    </w:p>
    <w:p w14:paraId="6A4EA6E4" w14:textId="77777777" w:rsidR="009B7B7F" w:rsidRPr="008734C6" w:rsidRDefault="009B7B7F" w:rsidP="009B7B7F">
      <w:pPr>
        <w:spacing w:after="120" w:line="360" w:lineRule="auto"/>
        <w:jc w:val="center"/>
        <w:rPr>
          <w:rFonts w:ascii="JCBEuro LightItalic" w:hAnsi="JCBEuro LightItalic" w:cs="Arial"/>
          <w:i/>
        </w:rPr>
      </w:pPr>
      <w:r w:rsidRPr="008734C6">
        <w:rPr>
          <w:rFonts w:ascii="Gill Sans MT" w:hAnsi="Gill Sans MT"/>
          <w:sz w:val="26"/>
          <w:szCs w:val="26"/>
        </w:rPr>
        <w:t xml:space="preserve">Tél : </w:t>
      </w:r>
      <w:r>
        <w:rPr>
          <w:rFonts w:ascii="Gill Sans MT" w:hAnsi="Gill Sans MT"/>
          <w:sz w:val="26"/>
          <w:szCs w:val="26"/>
        </w:rPr>
        <w:t>07 59 68 29 86</w:t>
      </w:r>
      <w:r w:rsidRPr="008734C6">
        <w:rPr>
          <w:rFonts w:ascii="Gill Sans MT" w:hAnsi="Gill Sans MT"/>
          <w:sz w:val="26"/>
          <w:szCs w:val="26"/>
        </w:rPr>
        <w:tab/>
        <w:t xml:space="preserve">     E-mail</w:t>
      </w:r>
      <w:r>
        <w:rPr>
          <w:rFonts w:ascii="Gill Sans MT" w:hAnsi="Gill Sans MT"/>
          <w:sz w:val="26"/>
          <w:szCs w:val="26"/>
        </w:rPr>
        <w:t> : contact@lefilconducteur-rp.com</w:t>
      </w:r>
    </w:p>
    <w:p w14:paraId="51AA5F0B" w14:textId="77777777" w:rsidR="001A12EB" w:rsidRPr="008734C6" w:rsidRDefault="001A12EB" w:rsidP="00FD2BDE">
      <w:pPr>
        <w:spacing w:line="360" w:lineRule="auto"/>
        <w:jc w:val="center"/>
        <w:rPr>
          <w:rFonts w:ascii="Gill Sans MT" w:hAnsi="Gill Sans MT"/>
          <w:sz w:val="26"/>
          <w:szCs w:val="26"/>
        </w:rPr>
      </w:pPr>
    </w:p>
    <w:sectPr w:rsidR="001A12EB" w:rsidRPr="008734C6" w:rsidSect="00227BF1">
      <w:footerReference w:type="default" r:id="rId10"/>
      <w:pgSz w:w="11900" w:h="16840"/>
      <w:pgMar w:top="0" w:right="701" w:bottom="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A9AD6" w14:textId="77777777" w:rsidR="00FD4E0F" w:rsidRDefault="00FD4E0F" w:rsidP="00272D02">
      <w:r>
        <w:separator/>
      </w:r>
    </w:p>
  </w:endnote>
  <w:endnote w:type="continuationSeparator" w:id="0">
    <w:p w14:paraId="3A9E75EE" w14:textId="77777777" w:rsidR="00FD4E0F" w:rsidRDefault="00FD4E0F" w:rsidP="00272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JCBEuro LightItalic">
    <w:altName w:val="Calibri"/>
    <w:panose1 w:val="000004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26262"/>
      <w:docPartObj>
        <w:docPartGallery w:val="Page Numbers (Bottom of Page)"/>
        <w:docPartUnique/>
      </w:docPartObj>
    </w:sdtPr>
    <w:sdtEndPr/>
    <w:sdtContent>
      <w:p w14:paraId="597DA434" w14:textId="77777777" w:rsidR="00272D02" w:rsidRDefault="00272D02">
        <w:pPr>
          <w:pStyle w:val="Pieddepage"/>
          <w:jc w:val="right"/>
        </w:pPr>
        <w:r>
          <w:fldChar w:fldCharType="begin"/>
        </w:r>
        <w:r>
          <w:instrText>PAGE   \* MERGEFORMAT</w:instrText>
        </w:r>
        <w:r>
          <w:fldChar w:fldCharType="separate"/>
        </w:r>
        <w:r w:rsidR="00E24EFA">
          <w:rPr>
            <w:noProof/>
          </w:rPr>
          <w:t>2</w:t>
        </w:r>
        <w:r>
          <w:fldChar w:fldCharType="end"/>
        </w:r>
      </w:p>
    </w:sdtContent>
  </w:sdt>
  <w:p w14:paraId="44114757" w14:textId="77777777" w:rsidR="00272D02" w:rsidRDefault="00272D0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BC851" w14:textId="77777777" w:rsidR="00FD4E0F" w:rsidRDefault="00FD4E0F" w:rsidP="00272D02">
      <w:r>
        <w:separator/>
      </w:r>
    </w:p>
  </w:footnote>
  <w:footnote w:type="continuationSeparator" w:id="0">
    <w:p w14:paraId="5A3C1BD6" w14:textId="77777777" w:rsidR="00FD4E0F" w:rsidRDefault="00FD4E0F" w:rsidP="00272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27369"/>
    <w:multiLevelType w:val="hybridMultilevel"/>
    <w:tmpl w:val="1DC6B1BA"/>
    <w:lvl w:ilvl="0" w:tplc="87ECF09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2205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4F"/>
    <w:rsid w:val="00023C59"/>
    <w:rsid w:val="00025A5F"/>
    <w:rsid w:val="00027D04"/>
    <w:rsid w:val="00035708"/>
    <w:rsid w:val="00057B58"/>
    <w:rsid w:val="000670AC"/>
    <w:rsid w:val="00070611"/>
    <w:rsid w:val="00071AEB"/>
    <w:rsid w:val="00076382"/>
    <w:rsid w:val="000959EF"/>
    <w:rsid w:val="000C34C9"/>
    <w:rsid w:val="000D2B1C"/>
    <w:rsid w:val="000D79BE"/>
    <w:rsid w:val="000E01D9"/>
    <w:rsid w:val="000E1743"/>
    <w:rsid w:val="00102947"/>
    <w:rsid w:val="001307EB"/>
    <w:rsid w:val="00141FD8"/>
    <w:rsid w:val="00160BEC"/>
    <w:rsid w:val="00174489"/>
    <w:rsid w:val="00174BEA"/>
    <w:rsid w:val="001821C2"/>
    <w:rsid w:val="001A12EB"/>
    <w:rsid w:val="001B5A6F"/>
    <w:rsid w:val="001D0603"/>
    <w:rsid w:val="001D2DC1"/>
    <w:rsid w:val="001E60A2"/>
    <w:rsid w:val="00202E98"/>
    <w:rsid w:val="002034F5"/>
    <w:rsid w:val="00227BF1"/>
    <w:rsid w:val="002361AA"/>
    <w:rsid w:val="00252214"/>
    <w:rsid w:val="00272D02"/>
    <w:rsid w:val="00277175"/>
    <w:rsid w:val="00282B12"/>
    <w:rsid w:val="002938B1"/>
    <w:rsid w:val="00297831"/>
    <w:rsid w:val="002C184B"/>
    <w:rsid w:val="002E02B0"/>
    <w:rsid w:val="00306B1E"/>
    <w:rsid w:val="00312890"/>
    <w:rsid w:val="003134BA"/>
    <w:rsid w:val="00342690"/>
    <w:rsid w:val="00347C1B"/>
    <w:rsid w:val="00353857"/>
    <w:rsid w:val="003A1A51"/>
    <w:rsid w:val="003B28B6"/>
    <w:rsid w:val="003D5277"/>
    <w:rsid w:val="003E2ECA"/>
    <w:rsid w:val="003E4C7B"/>
    <w:rsid w:val="00406400"/>
    <w:rsid w:val="0041034A"/>
    <w:rsid w:val="00437CB7"/>
    <w:rsid w:val="0046253E"/>
    <w:rsid w:val="004642C8"/>
    <w:rsid w:val="00475EF9"/>
    <w:rsid w:val="004A3B4C"/>
    <w:rsid w:val="004B2323"/>
    <w:rsid w:val="004B6B9A"/>
    <w:rsid w:val="004D2BC2"/>
    <w:rsid w:val="004D4BAD"/>
    <w:rsid w:val="004D6DEA"/>
    <w:rsid w:val="004E66F7"/>
    <w:rsid w:val="004F0C5C"/>
    <w:rsid w:val="00522318"/>
    <w:rsid w:val="00540EDD"/>
    <w:rsid w:val="00560669"/>
    <w:rsid w:val="00563302"/>
    <w:rsid w:val="005765C5"/>
    <w:rsid w:val="00582CB0"/>
    <w:rsid w:val="00592545"/>
    <w:rsid w:val="005C3061"/>
    <w:rsid w:val="005D1C9C"/>
    <w:rsid w:val="005D7A65"/>
    <w:rsid w:val="005E1074"/>
    <w:rsid w:val="005E3DC8"/>
    <w:rsid w:val="005F2309"/>
    <w:rsid w:val="005F3FA4"/>
    <w:rsid w:val="005F508D"/>
    <w:rsid w:val="00631F18"/>
    <w:rsid w:val="00675434"/>
    <w:rsid w:val="006917DF"/>
    <w:rsid w:val="006A464F"/>
    <w:rsid w:val="006B29EB"/>
    <w:rsid w:val="006C1433"/>
    <w:rsid w:val="006D0AC1"/>
    <w:rsid w:val="006F0DB1"/>
    <w:rsid w:val="007214D5"/>
    <w:rsid w:val="007339EA"/>
    <w:rsid w:val="0075105E"/>
    <w:rsid w:val="00757469"/>
    <w:rsid w:val="0076206D"/>
    <w:rsid w:val="00777E9F"/>
    <w:rsid w:val="007859FC"/>
    <w:rsid w:val="007A246B"/>
    <w:rsid w:val="007D6385"/>
    <w:rsid w:val="007F4AE8"/>
    <w:rsid w:val="0080609E"/>
    <w:rsid w:val="008154E9"/>
    <w:rsid w:val="00821363"/>
    <w:rsid w:val="0083342B"/>
    <w:rsid w:val="008942CB"/>
    <w:rsid w:val="00897F37"/>
    <w:rsid w:val="008A30A6"/>
    <w:rsid w:val="008B290A"/>
    <w:rsid w:val="008B2984"/>
    <w:rsid w:val="008C3AF7"/>
    <w:rsid w:val="008E0445"/>
    <w:rsid w:val="008E3518"/>
    <w:rsid w:val="008F3E13"/>
    <w:rsid w:val="0091462E"/>
    <w:rsid w:val="0093183E"/>
    <w:rsid w:val="009503A1"/>
    <w:rsid w:val="009558A2"/>
    <w:rsid w:val="00955C06"/>
    <w:rsid w:val="00961334"/>
    <w:rsid w:val="00972082"/>
    <w:rsid w:val="0098326E"/>
    <w:rsid w:val="00985A54"/>
    <w:rsid w:val="00992054"/>
    <w:rsid w:val="009A7BC2"/>
    <w:rsid w:val="009B45D5"/>
    <w:rsid w:val="009B7B7F"/>
    <w:rsid w:val="009C39CE"/>
    <w:rsid w:val="009E7981"/>
    <w:rsid w:val="00A0755C"/>
    <w:rsid w:val="00A24FF4"/>
    <w:rsid w:val="00A50F82"/>
    <w:rsid w:val="00A87DBA"/>
    <w:rsid w:val="00AA4A61"/>
    <w:rsid w:val="00AA50BA"/>
    <w:rsid w:val="00AA6D66"/>
    <w:rsid w:val="00AB7F32"/>
    <w:rsid w:val="00B14C58"/>
    <w:rsid w:val="00B214EA"/>
    <w:rsid w:val="00B413DD"/>
    <w:rsid w:val="00B521AA"/>
    <w:rsid w:val="00B9032C"/>
    <w:rsid w:val="00B93476"/>
    <w:rsid w:val="00BA46DA"/>
    <w:rsid w:val="00BB52F9"/>
    <w:rsid w:val="00BB59F7"/>
    <w:rsid w:val="00BD1FD8"/>
    <w:rsid w:val="00BD3E71"/>
    <w:rsid w:val="00BD4461"/>
    <w:rsid w:val="00BE4024"/>
    <w:rsid w:val="00C1022A"/>
    <w:rsid w:val="00C31695"/>
    <w:rsid w:val="00C41C95"/>
    <w:rsid w:val="00C61F17"/>
    <w:rsid w:val="00C62A81"/>
    <w:rsid w:val="00C74282"/>
    <w:rsid w:val="00C872AB"/>
    <w:rsid w:val="00CB2D91"/>
    <w:rsid w:val="00CC064A"/>
    <w:rsid w:val="00CC7522"/>
    <w:rsid w:val="00CD275C"/>
    <w:rsid w:val="00CD4BC5"/>
    <w:rsid w:val="00CE756A"/>
    <w:rsid w:val="00CF3213"/>
    <w:rsid w:val="00CF450A"/>
    <w:rsid w:val="00D144DD"/>
    <w:rsid w:val="00D261DB"/>
    <w:rsid w:val="00D41046"/>
    <w:rsid w:val="00D51957"/>
    <w:rsid w:val="00D87AE7"/>
    <w:rsid w:val="00DC2870"/>
    <w:rsid w:val="00DD3898"/>
    <w:rsid w:val="00E24EFA"/>
    <w:rsid w:val="00E360F6"/>
    <w:rsid w:val="00E70464"/>
    <w:rsid w:val="00E95CD7"/>
    <w:rsid w:val="00EC6CCA"/>
    <w:rsid w:val="00ED0F91"/>
    <w:rsid w:val="00ED51FE"/>
    <w:rsid w:val="00EE329B"/>
    <w:rsid w:val="00F06B53"/>
    <w:rsid w:val="00F14DF1"/>
    <w:rsid w:val="00F50CA8"/>
    <w:rsid w:val="00F92531"/>
    <w:rsid w:val="00F957BE"/>
    <w:rsid w:val="00FA4150"/>
    <w:rsid w:val="00FA4360"/>
    <w:rsid w:val="00FD205A"/>
    <w:rsid w:val="00FD2BDE"/>
    <w:rsid w:val="00FD4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9AE966"/>
  <w14:defaultImageDpi w14:val="300"/>
  <w15:docId w15:val="{DD820160-3AED-4036-864E-927EEC00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fr-F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A464F"/>
    <w:rPr>
      <w:rFonts w:eastAsiaTheme="minorHAnsi"/>
      <w:sz w:val="22"/>
      <w:szCs w:val="22"/>
    </w:rPr>
  </w:style>
  <w:style w:type="paragraph" w:styleId="Textedebulles">
    <w:name w:val="Balloon Text"/>
    <w:basedOn w:val="Normal"/>
    <w:link w:val="TextedebullesCar"/>
    <w:uiPriority w:val="99"/>
    <w:semiHidden/>
    <w:unhideWhenUsed/>
    <w:rsid w:val="001A12EB"/>
    <w:rPr>
      <w:rFonts w:ascii="Segoe UI" w:hAnsi="Segoe UI" w:cs="Segoe UI"/>
      <w:sz w:val="18"/>
      <w:szCs w:val="18"/>
    </w:rPr>
  </w:style>
  <w:style w:type="character" w:customStyle="1" w:styleId="TextedebullesCar">
    <w:name w:val="Texte de bulles Car"/>
    <w:basedOn w:val="Policepardfaut"/>
    <w:link w:val="Textedebulles"/>
    <w:uiPriority w:val="99"/>
    <w:semiHidden/>
    <w:rsid w:val="001A12EB"/>
    <w:rPr>
      <w:rFonts w:ascii="Segoe UI" w:hAnsi="Segoe UI" w:cs="Segoe UI"/>
      <w:sz w:val="18"/>
      <w:szCs w:val="18"/>
    </w:rPr>
  </w:style>
  <w:style w:type="character" w:styleId="Lienhypertexte">
    <w:name w:val="Hyperlink"/>
    <w:basedOn w:val="Policepardfaut"/>
    <w:uiPriority w:val="99"/>
    <w:unhideWhenUsed/>
    <w:rsid w:val="001A12EB"/>
    <w:rPr>
      <w:color w:val="0000FF" w:themeColor="hyperlink"/>
      <w:u w:val="single"/>
    </w:rPr>
  </w:style>
  <w:style w:type="paragraph" w:styleId="En-tte">
    <w:name w:val="header"/>
    <w:basedOn w:val="Normal"/>
    <w:link w:val="En-tteCar"/>
    <w:uiPriority w:val="99"/>
    <w:unhideWhenUsed/>
    <w:rsid w:val="00272D02"/>
    <w:pPr>
      <w:tabs>
        <w:tab w:val="center" w:pos="4536"/>
        <w:tab w:val="right" w:pos="9072"/>
      </w:tabs>
    </w:pPr>
  </w:style>
  <w:style w:type="character" w:customStyle="1" w:styleId="En-tteCar">
    <w:name w:val="En-tête Car"/>
    <w:basedOn w:val="Policepardfaut"/>
    <w:link w:val="En-tte"/>
    <w:uiPriority w:val="99"/>
    <w:rsid w:val="00272D02"/>
  </w:style>
  <w:style w:type="paragraph" w:styleId="Pieddepage">
    <w:name w:val="footer"/>
    <w:basedOn w:val="Normal"/>
    <w:link w:val="PieddepageCar"/>
    <w:uiPriority w:val="99"/>
    <w:unhideWhenUsed/>
    <w:rsid w:val="00272D02"/>
    <w:pPr>
      <w:tabs>
        <w:tab w:val="center" w:pos="4536"/>
        <w:tab w:val="right" w:pos="9072"/>
      </w:tabs>
    </w:pPr>
  </w:style>
  <w:style w:type="character" w:customStyle="1" w:styleId="PieddepageCar">
    <w:name w:val="Pied de page Car"/>
    <w:basedOn w:val="Policepardfaut"/>
    <w:link w:val="Pieddepage"/>
    <w:uiPriority w:val="99"/>
    <w:rsid w:val="00272D02"/>
  </w:style>
  <w:style w:type="paragraph" w:styleId="Paragraphedeliste">
    <w:name w:val="List Paragraph"/>
    <w:basedOn w:val="Normal"/>
    <w:uiPriority w:val="34"/>
    <w:qFormat/>
    <w:rsid w:val="00FD205A"/>
    <w:pPr>
      <w:spacing w:after="200" w:line="276" w:lineRule="auto"/>
      <w:ind w:left="720"/>
      <w:contextualSpacing/>
    </w:pPr>
    <w:rPr>
      <w:sz w:val="22"/>
      <w:szCs w:val="22"/>
    </w:rPr>
  </w:style>
  <w:style w:type="paragraph" w:styleId="Rvision">
    <w:name w:val="Revision"/>
    <w:hidden/>
    <w:uiPriority w:val="99"/>
    <w:semiHidden/>
    <w:rsid w:val="00B14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89992">
      <w:bodyDiv w:val="1"/>
      <w:marLeft w:val="0"/>
      <w:marRight w:val="0"/>
      <w:marTop w:val="0"/>
      <w:marBottom w:val="0"/>
      <w:divBdr>
        <w:top w:val="none" w:sz="0" w:space="0" w:color="auto"/>
        <w:left w:val="none" w:sz="0" w:space="0" w:color="auto"/>
        <w:bottom w:val="none" w:sz="0" w:space="0" w:color="auto"/>
        <w:right w:val="none" w:sz="0" w:space="0" w:color="auto"/>
      </w:divBdr>
    </w:div>
    <w:div w:id="454906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cb.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DF24E-0F1E-4DCA-807E-568AE6AF2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1078</Words>
  <Characters>5934</Characters>
  <Application>Microsoft Office Word</Application>
  <DocSecurity>0</DocSecurity>
  <Lines>49</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ama pr ltd</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arkill</dc:creator>
  <cp:lastModifiedBy>Laurence GOYET</cp:lastModifiedBy>
  <cp:revision>29</cp:revision>
  <cp:lastPrinted>2019-03-29T14:43:00Z</cp:lastPrinted>
  <dcterms:created xsi:type="dcterms:W3CDTF">2020-09-22T10:35:00Z</dcterms:created>
  <dcterms:modified xsi:type="dcterms:W3CDTF">2026-05-06T13:25:00Z</dcterms:modified>
</cp:coreProperties>
</file>