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09D8" w14:textId="0DE9F6CF" w:rsidR="00BC6F36" w:rsidRDefault="00620C8A" w:rsidP="00742254">
      <w:pPr>
        <w:snapToGrid w:val="0"/>
        <w:spacing w:before="160" w:after="160" w:line="360" w:lineRule="auto"/>
        <w:ind w:left="-851"/>
        <w:rPr>
          <w:rFonts w:ascii="Gill Sans MT" w:hAnsi="Gill Sans MT"/>
          <w:noProof/>
          <w:sz w:val="26"/>
          <w:szCs w:val="26"/>
          <w:lang w:eastAsia="en-GB"/>
        </w:rPr>
      </w:pPr>
      <w:r w:rsidRPr="00FD7941">
        <w:rPr>
          <w:rFonts w:ascii="Gill Sans MT" w:hAnsi="Gill Sans MT"/>
          <w:noProof/>
          <w:sz w:val="26"/>
          <w:szCs w:val="26"/>
        </w:rPr>
        <w:drawing>
          <wp:inline distT="0" distB="0" distL="0" distR="0" wp14:anchorId="54ED49F5" wp14:editId="42D7D001">
            <wp:extent cx="7628469" cy="135246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7628469" cy="1352468"/>
                    </a:xfrm>
                    <a:prstGeom prst="rect">
                      <a:avLst/>
                    </a:prstGeom>
                  </pic:spPr>
                </pic:pic>
              </a:graphicData>
            </a:graphic>
          </wp:inline>
        </w:drawing>
      </w:r>
    </w:p>
    <w:p w14:paraId="047A4459" w14:textId="77777777" w:rsidR="00935FF7" w:rsidRDefault="00935FF7" w:rsidP="00935FF7">
      <w:pPr>
        <w:snapToGrid w:val="0"/>
        <w:spacing w:before="160" w:after="160" w:line="360" w:lineRule="auto"/>
        <w:rPr>
          <w:rStyle w:val="Strong"/>
          <w:rFonts w:ascii="Gill Sans MT" w:eastAsiaTheme="majorEastAsia" w:hAnsi="Gill Sans MT" w:cs="Calibri"/>
          <w:sz w:val="26"/>
          <w:szCs w:val="26"/>
        </w:rPr>
      </w:pPr>
    </w:p>
    <w:p w14:paraId="03DA8835" w14:textId="639C767B" w:rsidR="00935FF7" w:rsidRPr="00935FF7" w:rsidRDefault="00742254" w:rsidP="00935FF7">
      <w:pPr>
        <w:snapToGrid w:val="0"/>
        <w:spacing w:before="160" w:after="160" w:line="360" w:lineRule="auto"/>
        <w:rPr>
          <w:rFonts w:ascii="Gill Sans MT" w:hAnsi="Gill Sans MT"/>
          <w:sz w:val="26"/>
          <w:szCs w:val="26"/>
        </w:rPr>
      </w:pPr>
      <w:r w:rsidRPr="00935FF7">
        <w:rPr>
          <w:rStyle w:val="Strong"/>
          <w:rFonts w:ascii="Gill Sans MT" w:eastAsiaTheme="majorEastAsia" w:hAnsi="Gill Sans MT" w:cs="Calibri"/>
          <w:sz w:val="26"/>
          <w:szCs w:val="26"/>
        </w:rPr>
        <w:t>NC-53</w:t>
      </w:r>
      <w:r w:rsidR="00935FF7" w:rsidRPr="00935FF7">
        <w:rPr>
          <w:rStyle w:val="Strong"/>
          <w:rFonts w:ascii="Gill Sans MT" w:eastAsiaTheme="majorEastAsia" w:hAnsi="Gill Sans MT" w:cs="Calibri"/>
          <w:sz w:val="26"/>
          <w:szCs w:val="26"/>
        </w:rPr>
        <w:t>50</w:t>
      </w:r>
      <w:r w:rsidRPr="00935FF7">
        <w:rPr>
          <w:rStyle w:val="Strong"/>
          <w:rFonts w:ascii="Gill Sans MT" w:eastAsiaTheme="majorEastAsia" w:hAnsi="Gill Sans MT" w:cs="Calibri"/>
          <w:sz w:val="26"/>
          <w:szCs w:val="26"/>
        </w:rPr>
        <w:tab/>
      </w:r>
      <w:r w:rsidRPr="00935FF7">
        <w:rPr>
          <w:rStyle w:val="Strong"/>
          <w:rFonts w:ascii="Gill Sans MT" w:eastAsiaTheme="majorEastAsia" w:hAnsi="Gill Sans MT" w:cs="Calibri"/>
          <w:sz w:val="26"/>
          <w:szCs w:val="26"/>
        </w:rPr>
        <w:tab/>
      </w:r>
      <w:r w:rsidR="00935FF7">
        <w:rPr>
          <w:rStyle w:val="Strong"/>
          <w:rFonts w:ascii="Gill Sans MT" w:eastAsiaTheme="majorEastAsia" w:hAnsi="Gill Sans MT" w:cs="Calibri"/>
          <w:sz w:val="26"/>
          <w:szCs w:val="26"/>
        </w:rPr>
        <w:tab/>
      </w:r>
      <w:r w:rsidR="00935FF7">
        <w:rPr>
          <w:rStyle w:val="Strong"/>
          <w:rFonts w:ascii="Gill Sans MT" w:eastAsiaTheme="majorEastAsia" w:hAnsi="Gill Sans MT" w:cs="Calibri"/>
          <w:sz w:val="26"/>
          <w:szCs w:val="26"/>
        </w:rPr>
        <w:tab/>
      </w:r>
      <w:r w:rsidR="00935FF7">
        <w:rPr>
          <w:rStyle w:val="Strong"/>
          <w:rFonts w:ascii="Gill Sans MT" w:eastAsiaTheme="majorEastAsia" w:hAnsi="Gill Sans MT" w:cs="Calibri"/>
          <w:sz w:val="26"/>
          <w:szCs w:val="26"/>
        </w:rPr>
        <w:tab/>
      </w:r>
      <w:r w:rsidR="00935FF7">
        <w:rPr>
          <w:rStyle w:val="Strong"/>
          <w:rFonts w:ascii="Gill Sans MT" w:eastAsiaTheme="majorEastAsia" w:hAnsi="Gill Sans MT" w:cs="Calibri"/>
          <w:sz w:val="26"/>
          <w:szCs w:val="26"/>
        </w:rPr>
        <w:tab/>
      </w:r>
      <w:r w:rsidR="00935FF7">
        <w:rPr>
          <w:rStyle w:val="Strong"/>
          <w:rFonts w:ascii="Gill Sans MT" w:eastAsiaTheme="majorEastAsia" w:hAnsi="Gill Sans MT" w:cs="Calibri"/>
          <w:sz w:val="26"/>
          <w:szCs w:val="26"/>
        </w:rPr>
        <w:tab/>
      </w:r>
      <w:r w:rsidR="00935FF7">
        <w:rPr>
          <w:rStyle w:val="Strong"/>
          <w:rFonts w:ascii="Gill Sans MT" w:eastAsiaTheme="majorEastAsia" w:hAnsi="Gill Sans MT" w:cs="Calibri"/>
          <w:sz w:val="26"/>
          <w:szCs w:val="26"/>
        </w:rPr>
        <w:tab/>
      </w:r>
      <w:r w:rsidR="00935FF7">
        <w:rPr>
          <w:rStyle w:val="Strong"/>
          <w:rFonts w:ascii="Gill Sans MT" w:eastAsiaTheme="majorEastAsia" w:hAnsi="Gill Sans MT" w:cs="Calibri"/>
          <w:sz w:val="26"/>
          <w:szCs w:val="26"/>
        </w:rPr>
        <w:tab/>
      </w:r>
      <w:r w:rsidR="00935FF7">
        <w:rPr>
          <w:rStyle w:val="Strong"/>
          <w:rFonts w:ascii="Gill Sans MT" w:eastAsiaTheme="majorEastAsia" w:hAnsi="Gill Sans MT" w:cs="Calibri"/>
          <w:sz w:val="26"/>
          <w:szCs w:val="26"/>
        </w:rPr>
        <w:tab/>
      </w:r>
      <w:r w:rsidR="00935FF7" w:rsidRPr="00935FF7">
        <w:rPr>
          <w:rFonts w:ascii="Gill Sans MT" w:hAnsi="Gill Sans MT"/>
          <w:b/>
          <w:bCs/>
          <w:sz w:val="26"/>
          <w:szCs w:val="26"/>
        </w:rPr>
        <w:t>MAY 2026</w:t>
      </w:r>
    </w:p>
    <w:p w14:paraId="5462519C" w14:textId="02FB1BBD" w:rsidR="00935FF7" w:rsidRPr="00935FF7" w:rsidRDefault="00935FF7" w:rsidP="00935FF7">
      <w:pPr>
        <w:snapToGrid w:val="0"/>
        <w:spacing w:before="160" w:after="160" w:line="360" w:lineRule="auto"/>
        <w:rPr>
          <w:rFonts w:ascii="Gill Sans MT" w:hAnsi="Gill Sans MT"/>
          <w:b/>
          <w:bCs/>
          <w:sz w:val="26"/>
          <w:szCs w:val="26"/>
        </w:rPr>
      </w:pPr>
      <w:r w:rsidRPr="00935FF7">
        <w:rPr>
          <w:rFonts w:ascii="Gill Sans MT" w:hAnsi="Gill Sans MT"/>
          <w:b/>
          <w:bCs/>
          <w:sz w:val="26"/>
          <w:szCs w:val="26"/>
        </w:rPr>
        <w:t>JCB’S DUALDRIVE CLOCKS BIG TIME SAVINGS ON SITE</w:t>
      </w:r>
    </w:p>
    <w:p w14:paraId="1D65A3F4" w14:textId="7663C553" w:rsidR="00935FF7" w:rsidRPr="00935FF7" w:rsidRDefault="00935FF7" w:rsidP="00935FF7">
      <w:pPr>
        <w:snapToGrid w:val="0"/>
        <w:spacing w:before="160" w:after="160" w:line="360" w:lineRule="auto"/>
        <w:rPr>
          <w:rFonts w:ascii="Gill Sans MT" w:hAnsi="Gill Sans MT"/>
          <w:sz w:val="26"/>
          <w:szCs w:val="26"/>
        </w:rPr>
      </w:pPr>
      <w:r w:rsidRPr="00935FF7">
        <w:rPr>
          <w:rFonts w:ascii="Gill Sans MT" w:hAnsi="Gill Sans MT"/>
          <w:sz w:val="26"/>
          <w:szCs w:val="26"/>
        </w:rPr>
        <w:t>One of JCB’s DualDrive backhoe loaders is slashing the time spent on tasks for a Barnsley-based groundworks company.</w:t>
      </w:r>
    </w:p>
    <w:p w14:paraId="0B4F103E" w14:textId="6C95ECAD" w:rsidR="00935FF7" w:rsidRPr="00935FF7" w:rsidRDefault="00935FF7" w:rsidP="00935FF7">
      <w:pPr>
        <w:snapToGrid w:val="0"/>
        <w:spacing w:before="160" w:after="160" w:line="360" w:lineRule="auto"/>
        <w:rPr>
          <w:rFonts w:ascii="Gill Sans MT" w:hAnsi="Gill Sans MT"/>
          <w:sz w:val="26"/>
          <w:szCs w:val="26"/>
        </w:rPr>
      </w:pPr>
      <w:r w:rsidRPr="00935FF7">
        <w:rPr>
          <w:rFonts w:ascii="Gill Sans MT" w:hAnsi="Gill Sans MT"/>
          <w:sz w:val="26"/>
          <w:szCs w:val="26"/>
        </w:rPr>
        <w:t>The JCB 4CX Pro DualDrive model is making short work of a range of tasks including ditching and repositioning on large groundworks projects for Jack Elliott Groundworks Ltd.</w:t>
      </w:r>
    </w:p>
    <w:p w14:paraId="63BEBD66" w14:textId="4EA58C6D" w:rsidR="00935FF7" w:rsidRPr="00935FF7" w:rsidRDefault="00935FF7" w:rsidP="00935FF7">
      <w:pPr>
        <w:snapToGrid w:val="0"/>
        <w:spacing w:before="160" w:after="160" w:line="360" w:lineRule="auto"/>
        <w:rPr>
          <w:rFonts w:ascii="Gill Sans MT" w:hAnsi="Gill Sans MT"/>
          <w:sz w:val="26"/>
          <w:szCs w:val="26"/>
        </w:rPr>
      </w:pPr>
      <w:r w:rsidRPr="00935FF7">
        <w:rPr>
          <w:rFonts w:ascii="Gill Sans MT" w:hAnsi="Gill Sans MT"/>
          <w:sz w:val="26"/>
          <w:szCs w:val="26"/>
        </w:rPr>
        <w:t>Supplied by JCB dealer TC Harrison, the new machine was chosen for its flexibility, versatility and cost effectiveness on site and has already boosted productivity.</w:t>
      </w:r>
    </w:p>
    <w:p w14:paraId="46F85F47" w14:textId="40091ADF" w:rsidR="00935FF7" w:rsidRPr="00935FF7" w:rsidRDefault="00935FF7" w:rsidP="00935FF7">
      <w:pPr>
        <w:snapToGrid w:val="0"/>
        <w:spacing w:before="160" w:after="160" w:line="360" w:lineRule="auto"/>
        <w:rPr>
          <w:rFonts w:ascii="Gill Sans MT" w:hAnsi="Gill Sans MT"/>
          <w:sz w:val="26"/>
          <w:szCs w:val="26"/>
        </w:rPr>
      </w:pPr>
      <w:r w:rsidRPr="00935FF7">
        <w:rPr>
          <w:rFonts w:ascii="Gill Sans MT" w:hAnsi="Gill Sans MT"/>
          <w:sz w:val="26"/>
          <w:szCs w:val="26"/>
        </w:rPr>
        <w:t xml:space="preserve">Jack Elliott Groundworks Ltd Director, Jack Elliott said: “JCB DualDrive adds value on site in </w:t>
      </w:r>
      <w:proofErr w:type="gramStart"/>
      <w:r w:rsidRPr="00935FF7">
        <w:rPr>
          <w:rFonts w:ascii="Gill Sans MT" w:hAnsi="Gill Sans MT"/>
          <w:sz w:val="26"/>
          <w:szCs w:val="26"/>
        </w:rPr>
        <w:t>a number of</w:t>
      </w:r>
      <w:proofErr w:type="gramEnd"/>
      <w:r w:rsidRPr="00935FF7">
        <w:rPr>
          <w:rFonts w:ascii="Gill Sans MT" w:hAnsi="Gill Sans MT"/>
          <w:sz w:val="26"/>
          <w:szCs w:val="26"/>
        </w:rPr>
        <w:t xml:space="preserve"> ways. Certainly less fatigue for the operator and a reduction in the amount of time required to do a set task. Repositioning now can be done in a matter of seconds, whereas before you’d be lifting your bucket, spinning your seat around, lifting your stabilisers, driving forward. Now all this operation can be done simultaneously, with 2 or 3 actions happening at the same.</w:t>
      </w:r>
    </w:p>
    <w:p w14:paraId="66756320" w14:textId="3858BEB8" w:rsidR="00935FF7" w:rsidRPr="00935FF7" w:rsidRDefault="00935FF7" w:rsidP="00935FF7">
      <w:pPr>
        <w:snapToGrid w:val="0"/>
        <w:spacing w:before="160" w:after="160" w:line="360" w:lineRule="auto"/>
        <w:rPr>
          <w:rFonts w:ascii="Gill Sans MT" w:hAnsi="Gill Sans MT"/>
          <w:sz w:val="26"/>
          <w:szCs w:val="26"/>
        </w:rPr>
      </w:pPr>
      <w:r w:rsidRPr="00935FF7">
        <w:rPr>
          <w:rFonts w:ascii="Gill Sans MT" w:hAnsi="Gill Sans MT"/>
          <w:sz w:val="26"/>
          <w:szCs w:val="26"/>
        </w:rPr>
        <w:t>“DualDrive certainly makes the job easier and faster. It has made a great machine even better, bringing time savings, greater comfort and efficiencies across our business. We won’t get another backhoe loader without it.”</w:t>
      </w:r>
    </w:p>
    <w:p w14:paraId="0CDC1E24" w14:textId="3F996D4A" w:rsidR="00935FF7" w:rsidRPr="00935FF7" w:rsidRDefault="00935FF7" w:rsidP="00935FF7">
      <w:pPr>
        <w:snapToGrid w:val="0"/>
        <w:spacing w:before="160" w:after="160" w:line="360" w:lineRule="auto"/>
        <w:rPr>
          <w:rFonts w:ascii="Gill Sans MT" w:hAnsi="Gill Sans MT"/>
          <w:sz w:val="26"/>
          <w:szCs w:val="26"/>
        </w:rPr>
      </w:pPr>
      <w:r w:rsidRPr="00935FF7">
        <w:rPr>
          <w:rFonts w:ascii="Gill Sans MT" w:hAnsi="Gill Sans MT"/>
          <w:sz w:val="26"/>
          <w:szCs w:val="26"/>
        </w:rPr>
        <w:t>Established in 2007, Jack Elliott Groundworks Ltd began with one JCB mini excavator and now operates 12 JCB machines. It offers manned plant hire across South Yorkshire from its company headquarters in Barnsley.</w:t>
      </w:r>
    </w:p>
    <w:p w14:paraId="737D04B2" w14:textId="77777777" w:rsidR="00935FF7" w:rsidRPr="00935FF7" w:rsidRDefault="00935FF7" w:rsidP="00935FF7">
      <w:pPr>
        <w:snapToGrid w:val="0"/>
        <w:spacing w:before="160" w:after="160" w:line="360" w:lineRule="auto"/>
        <w:rPr>
          <w:rFonts w:ascii="Gill Sans MT" w:hAnsi="Gill Sans MT"/>
          <w:b/>
          <w:bCs/>
          <w:sz w:val="26"/>
          <w:szCs w:val="26"/>
        </w:rPr>
      </w:pPr>
      <w:r w:rsidRPr="00935FF7">
        <w:rPr>
          <w:rFonts w:ascii="Gill Sans MT" w:hAnsi="Gill Sans MT"/>
          <w:b/>
          <w:bCs/>
          <w:sz w:val="26"/>
          <w:szCs w:val="26"/>
        </w:rPr>
        <w:t xml:space="preserve">ENDS </w:t>
      </w:r>
    </w:p>
    <w:p w14:paraId="04D7A203" w14:textId="1E2A14A8" w:rsidR="007646C3" w:rsidRPr="00935FF7" w:rsidRDefault="007646C3" w:rsidP="00935FF7">
      <w:pPr>
        <w:pStyle w:val="NormalWeb"/>
        <w:snapToGrid w:val="0"/>
        <w:spacing w:before="160" w:beforeAutospacing="0" w:after="160" w:afterAutospacing="0" w:line="360" w:lineRule="auto"/>
        <w:rPr>
          <w:rFonts w:ascii="Gill Sans MT" w:hAnsi="Gill Sans MT"/>
          <w:color w:val="000000" w:themeColor="text1"/>
          <w:sz w:val="26"/>
          <w:szCs w:val="26"/>
        </w:rPr>
      </w:pPr>
      <w:r w:rsidRPr="00935FF7">
        <w:rPr>
          <w:rFonts w:ascii="Gill Sans MT" w:hAnsi="Gill Sans MT"/>
          <w:color w:val="000000" w:themeColor="text1"/>
          <w:sz w:val="26"/>
          <w:szCs w:val="26"/>
        </w:rPr>
        <w:t>For further information contact: Nigel Chell, JCB Press Office,</w:t>
      </w:r>
      <w:r w:rsidRPr="00935FF7">
        <w:rPr>
          <w:rStyle w:val="apple-converted-space"/>
          <w:rFonts w:ascii="Gill Sans MT" w:hAnsi="Gill Sans MT"/>
          <w:color w:val="000000" w:themeColor="text1"/>
          <w:sz w:val="26"/>
          <w:szCs w:val="26"/>
        </w:rPr>
        <w:t> </w:t>
      </w:r>
    </w:p>
    <w:p w14:paraId="1FCEF081" w14:textId="5CF30FB0" w:rsidR="005C3514" w:rsidRPr="00935FF7" w:rsidRDefault="007646C3" w:rsidP="00935FF7">
      <w:pPr>
        <w:snapToGrid w:val="0"/>
        <w:spacing w:before="160" w:after="160" w:line="360" w:lineRule="auto"/>
        <w:rPr>
          <w:rFonts w:ascii="Gill Sans MT" w:hAnsi="Gill Sans MT"/>
          <w:sz w:val="26"/>
          <w:szCs w:val="26"/>
        </w:rPr>
      </w:pPr>
      <w:r w:rsidRPr="00935FF7">
        <w:rPr>
          <w:rFonts w:ascii="Gill Sans MT" w:hAnsi="Gill Sans MT"/>
          <w:color w:val="000000" w:themeColor="text1"/>
          <w:sz w:val="26"/>
          <w:szCs w:val="26"/>
        </w:rPr>
        <w:t>Tel: 01889 593592, Email:</w:t>
      </w:r>
      <w:r w:rsidRPr="00935FF7">
        <w:rPr>
          <w:rStyle w:val="apple-converted-space"/>
          <w:rFonts w:ascii="Gill Sans MT" w:hAnsi="Gill Sans MT"/>
          <w:color w:val="000000" w:themeColor="text1"/>
          <w:sz w:val="26"/>
          <w:szCs w:val="26"/>
        </w:rPr>
        <w:t> </w:t>
      </w:r>
      <w:hyperlink r:id="rId6" w:tooltip="mailto:nigel.chell@jcb.com" w:history="1">
        <w:r w:rsidRPr="00935FF7">
          <w:rPr>
            <w:rStyle w:val="Hyperlink"/>
            <w:rFonts w:ascii="Gill Sans MT" w:hAnsi="Gill Sans MT"/>
            <w:color w:val="000000" w:themeColor="text1"/>
            <w:sz w:val="26"/>
            <w:szCs w:val="26"/>
          </w:rPr>
          <w:t>nigel.chell@jcb.com</w:t>
        </w:r>
      </w:hyperlink>
      <w:r w:rsidRPr="00935FF7">
        <w:rPr>
          <w:rFonts w:ascii="Gill Sans MT" w:hAnsi="Gill Sans MT"/>
          <w:color w:val="000000" w:themeColor="text1"/>
          <w:sz w:val="26"/>
          <w:szCs w:val="26"/>
        </w:rPr>
        <w:t>,</w:t>
      </w:r>
      <w:r w:rsidRPr="00935FF7">
        <w:rPr>
          <w:rStyle w:val="apple-converted-space"/>
          <w:rFonts w:ascii="Gill Sans MT" w:hAnsi="Gill Sans MT"/>
          <w:color w:val="000000" w:themeColor="text1"/>
          <w:sz w:val="26"/>
          <w:szCs w:val="26"/>
        </w:rPr>
        <w:t> </w:t>
      </w:r>
      <w:hyperlink r:id="rId7" w:history="1">
        <w:r w:rsidRPr="00935FF7">
          <w:rPr>
            <w:rStyle w:val="Hyperlink"/>
            <w:rFonts w:ascii="Gill Sans MT" w:hAnsi="Gill Sans MT"/>
            <w:color w:val="000000" w:themeColor="text1"/>
            <w:sz w:val="26"/>
            <w:szCs w:val="26"/>
          </w:rPr>
          <w:t>www.jcb.com</w:t>
        </w:r>
      </w:hyperlink>
    </w:p>
    <w:p w14:paraId="401F38D6" w14:textId="77777777" w:rsidR="00620DA5" w:rsidRPr="00620DA5" w:rsidRDefault="00620DA5">
      <w:pPr>
        <w:snapToGrid w:val="0"/>
        <w:spacing w:before="160" w:after="160" w:line="360" w:lineRule="auto"/>
        <w:rPr>
          <w:rFonts w:ascii="Gill Sans MT" w:hAnsi="Gill Sans MT"/>
          <w:sz w:val="26"/>
          <w:szCs w:val="26"/>
        </w:rPr>
      </w:pPr>
    </w:p>
    <w:sectPr w:rsidR="00620DA5" w:rsidRPr="00620DA5" w:rsidSect="00620DA5">
      <w:pgSz w:w="11906" w:h="16838"/>
      <w:pgMar w:top="34" w:right="424" w:bottom="159" w:left="93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87F"/>
    <w:multiLevelType w:val="multilevel"/>
    <w:tmpl w:val="26D6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F43A1"/>
    <w:multiLevelType w:val="hybridMultilevel"/>
    <w:tmpl w:val="6CBCF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27D26CA"/>
    <w:multiLevelType w:val="multilevel"/>
    <w:tmpl w:val="AB2A1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25983"/>
    <w:multiLevelType w:val="hybridMultilevel"/>
    <w:tmpl w:val="0A36FD88"/>
    <w:lvl w:ilvl="0" w:tplc="48148DE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087529">
    <w:abstractNumId w:val="3"/>
  </w:num>
  <w:num w:numId="2" w16cid:durableId="1397822543">
    <w:abstractNumId w:val="1"/>
  </w:num>
  <w:num w:numId="3" w16cid:durableId="471673115">
    <w:abstractNumId w:val="0"/>
  </w:num>
  <w:num w:numId="4" w16cid:durableId="1218856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729"/>
    <w:rsid w:val="000268D7"/>
    <w:rsid w:val="00026C5C"/>
    <w:rsid w:val="00033C63"/>
    <w:rsid w:val="00040E11"/>
    <w:rsid w:val="00047A83"/>
    <w:rsid w:val="0006317A"/>
    <w:rsid w:val="00077C09"/>
    <w:rsid w:val="000929F0"/>
    <w:rsid w:val="000C1A73"/>
    <w:rsid w:val="000D4A53"/>
    <w:rsid w:val="000D7F5C"/>
    <w:rsid w:val="000E4911"/>
    <w:rsid w:val="000E6FCD"/>
    <w:rsid w:val="00113005"/>
    <w:rsid w:val="001270FF"/>
    <w:rsid w:val="00131C15"/>
    <w:rsid w:val="001654E3"/>
    <w:rsid w:val="0017171A"/>
    <w:rsid w:val="0019498D"/>
    <w:rsid w:val="001972B1"/>
    <w:rsid w:val="001C2740"/>
    <w:rsid w:val="001F6C82"/>
    <w:rsid w:val="001F6D7D"/>
    <w:rsid w:val="00210855"/>
    <w:rsid w:val="00230613"/>
    <w:rsid w:val="00240639"/>
    <w:rsid w:val="00250147"/>
    <w:rsid w:val="00250C29"/>
    <w:rsid w:val="00273B6F"/>
    <w:rsid w:val="00277F85"/>
    <w:rsid w:val="00282F73"/>
    <w:rsid w:val="00283F74"/>
    <w:rsid w:val="00293450"/>
    <w:rsid w:val="002A4C8D"/>
    <w:rsid w:val="002B6927"/>
    <w:rsid w:val="002E44F8"/>
    <w:rsid w:val="00311B43"/>
    <w:rsid w:val="00314F58"/>
    <w:rsid w:val="00315642"/>
    <w:rsid w:val="0032189E"/>
    <w:rsid w:val="00357CFE"/>
    <w:rsid w:val="0038553D"/>
    <w:rsid w:val="003A0D78"/>
    <w:rsid w:val="003B06B6"/>
    <w:rsid w:val="003C29A1"/>
    <w:rsid w:val="003C7718"/>
    <w:rsid w:val="003C7B0D"/>
    <w:rsid w:val="003D751E"/>
    <w:rsid w:val="003E7985"/>
    <w:rsid w:val="00400FD5"/>
    <w:rsid w:val="0040699C"/>
    <w:rsid w:val="00412D79"/>
    <w:rsid w:val="00413D98"/>
    <w:rsid w:val="004145E7"/>
    <w:rsid w:val="00421D98"/>
    <w:rsid w:val="0045672E"/>
    <w:rsid w:val="00474422"/>
    <w:rsid w:val="00487E4D"/>
    <w:rsid w:val="004962BC"/>
    <w:rsid w:val="004D25C1"/>
    <w:rsid w:val="004D6CB9"/>
    <w:rsid w:val="004E3DDD"/>
    <w:rsid w:val="004E72FE"/>
    <w:rsid w:val="005065E2"/>
    <w:rsid w:val="00526263"/>
    <w:rsid w:val="0053664B"/>
    <w:rsid w:val="00542DA8"/>
    <w:rsid w:val="0055294B"/>
    <w:rsid w:val="00552AF1"/>
    <w:rsid w:val="005559E0"/>
    <w:rsid w:val="0057765F"/>
    <w:rsid w:val="00581B08"/>
    <w:rsid w:val="00584978"/>
    <w:rsid w:val="00591051"/>
    <w:rsid w:val="005C3514"/>
    <w:rsid w:val="005D0AFC"/>
    <w:rsid w:val="005D481B"/>
    <w:rsid w:val="005E485F"/>
    <w:rsid w:val="005F224F"/>
    <w:rsid w:val="0060143A"/>
    <w:rsid w:val="00616733"/>
    <w:rsid w:val="00617258"/>
    <w:rsid w:val="00620C8A"/>
    <w:rsid w:val="00620DA5"/>
    <w:rsid w:val="006625D8"/>
    <w:rsid w:val="006674DF"/>
    <w:rsid w:val="0067006D"/>
    <w:rsid w:val="0067111B"/>
    <w:rsid w:val="00680E67"/>
    <w:rsid w:val="006A3287"/>
    <w:rsid w:val="006B7EEF"/>
    <w:rsid w:val="006C0156"/>
    <w:rsid w:val="006D12EF"/>
    <w:rsid w:val="006D4E07"/>
    <w:rsid w:val="006D7A63"/>
    <w:rsid w:val="0070464E"/>
    <w:rsid w:val="00705CFC"/>
    <w:rsid w:val="00711112"/>
    <w:rsid w:val="007128F0"/>
    <w:rsid w:val="00715790"/>
    <w:rsid w:val="0072594C"/>
    <w:rsid w:val="007408B9"/>
    <w:rsid w:val="00742254"/>
    <w:rsid w:val="0075464F"/>
    <w:rsid w:val="007628F7"/>
    <w:rsid w:val="007646C3"/>
    <w:rsid w:val="0078656B"/>
    <w:rsid w:val="007C3CA1"/>
    <w:rsid w:val="007C496B"/>
    <w:rsid w:val="007C6F93"/>
    <w:rsid w:val="007F7092"/>
    <w:rsid w:val="008106E2"/>
    <w:rsid w:val="00813FEC"/>
    <w:rsid w:val="00827E28"/>
    <w:rsid w:val="008367CE"/>
    <w:rsid w:val="008537A0"/>
    <w:rsid w:val="00887D4D"/>
    <w:rsid w:val="008900EB"/>
    <w:rsid w:val="00890C00"/>
    <w:rsid w:val="00890D6C"/>
    <w:rsid w:val="008A0C91"/>
    <w:rsid w:val="008A3E3A"/>
    <w:rsid w:val="008B28C2"/>
    <w:rsid w:val="008B3570"/>
    <w:rsid w:val="008B4B96"/>
    <w:rsid w:val="008D33ED"/>
    <w:rsid w:val="008E2634"/>
    <w:rsid w:val="008E719B"/>
    <w:rsid w:val="0090073A"/>
    <w:rsid w:val="00927E89"/>
    <w:rsid w:val="00935FF7"/>
    <w:rsid w:val="009463CD"/>
    <w:rsid w:val="00964729"/>
    <w:rsid w:val="00972952"/>
    <w:rsid w:val="009759B4"/>
    <w:rsid w:val="00975BD2"/>
    <w:rsid w:val="009B51CC"/>
    <w:rsid w:val="009B57FD"/>
    <w:rsid w:val="009C03C5"/>
    <w:rsid w:val="009D277B"/>
    <w:rsid w:val="009F2B8B"/>
    <w:rsid w:val="009F5EC4"/>
    <w:rsid w:val="009F60D1"/>
    <w:rsid w:val="009F7BAD"/>
    <w:rsid w:val="00A04F67"/>
    <w:rsid w:val="00A138F5"/>
    <w:rsid w:val="00A1494C"/>
    <w:rsid w:val="00A26B76"/>
    <w:rsid w:val="00A34510"/>
    <w:rsid w:val="00A44A33"/>
    <w:rsid w:val="00A54F55"/>
    <w:rsid w:val="00A65CE6"/>
    <w:rsid w:val="00A87986"/>
    <w:rsid w:val="00A93217"/>
    <w:rsid w:val="00AA05E0"/>
    <w:rsid w:val="00AD6E1B"/>
    <w:rsid w:val="00AE3E71"/>
    <w:rsid w:val="00B0415D"/>
    <w:rsid w:val="00B17A49"/>
    <w:rsid w:val="00B22EE4"/>
    <w:rsid w:val="00B4265C"/>
    <w:rsid w:val="00B50C94"/>
    <w:rsid w:val="00BB289D"/>
    <w:rsid w:val="00BB290A"/>
    <w:rsid w:val="00BB5B72"/>
    <w:rsid w:val="00BC6F36"/>
    <w:rsid w:val="00BE0F3B"/>
    <w:rsid w:val="00BE11D4"/>
    <w:rsid w:val="00BE16F9"/>
    <w:rsid w:val="00BE262C"/>
    <w:rsid w:val="00BE2BB4"/>
    <w:rsid w:val="00BF71D7"/>
    <w:rsid w:val="00C21DE2"/>
    <w:rsid w:val="00C30D4F"/>
    <w:rsid w:val="00C7777F"/>
    <w:rsid w:val="00C80A7D"/>
    <w:rsid w:val="00C82A85"/>
    <w:rsid w:val="00C956F2"/>
    <w:rsid w:val="00CA0CCC"/>
    <w:rsid w:val="00CA2ED1"/>
    <w:rsid w:val="00CA5681"/>
    <w:rsid w:val="00CB5288"/>
    <w:rsid w:val="00CC5784"/>
    <w:rsid w:val="00CC5CEC"/>
    <w:rsid w:val="00CC743F"/>
    <w:rsid w:val="00CD36C2"/>
    <w:rsid w:val="00D00294"/>
    <w:rsid w:val="00D1389E"/>
    <w:rsid w:val="00D153C4"/>
    <w:rsid w:val="00D17E25"/>
    <w:rsid w:val="00D35BE5"/>
    <w:rsid w:val="00D53FBE"/>
    <w:rsid w:val="00DA5029"/>
    <w:rsid w:val="00DB424B"/>
    <w:rsid w:val="00DC5AD6"/>
    <w:rsid w:val="00DE25C1"/>
    <w:rsid w:val="00DE6B1F"/>
    <w:rsid w:val="00DE76DB"/>
    <w:rsid w:val="00E04D48"/>
    <w:rsid w:val="00E14C8B"/>
    <w:rsid w:val="00E21415"/>
    <w:rsid w:val="00E31028"/>
    <w:rsid w:val="00E31613"/>
    <w:rsid w:val="00E351AD"/>
    <w:rsid w:val="00E353C3"/>
    <w:rsid w:val="00E36516"/>
    <w:rsid w:val="00E3696F"/>
    <w:rsid w:val="00E72014"/>
    <w:rsid w:val="00E72646"/>
    <w:rsid w:val="00E75979"/>
    <w:rsid w:val="00EB6E3B"/>
    <w:rsid w:val="00EB7008"/>
    <w:rsid w:val="00EB75B6"/>
    <w:rsid w:val="00EC460D"/>
    <w:rsid w:val="00EE3136"/>
    <w:rsid w:val="00F04FEA"/>
    <w:rsid w:val="00F11DE3"/>
    <w:rsid w:val="00F16517"/>
    <w:rsid w:val="00F22E3A"/>
    <w:rsid w:val="00F24A0F"/>
    <w:rsid w:val="00F27705"/>
    <w:rsid w:val="00F371EC"/>
    <w:rsid w:val="00F43F19"/>
    <w:rsid w:val="00F46FEF"/>
    <w:rsid w:val="00F61259"/>
    <w:rsid w:val="00F944FC"/>
    <w:rsid w:val="00FB1384"/>
    <w:rsid w:val="00FC3265"/>
    <w:rsid w:val="00FD41A3"/>
    <w:rsid w:val="00FD7941"/>
    <w:rsid w:val="468FA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20E5C"/>
  <w15:docId w15:val="{02565FC6-110A-4E0D-95D7-EE9B6158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415"/>
    <w:rPr>
      <w:rFonts w:ascii="Tahoma" w:hAnsi="Tahoma" w:cs="Tahoma"/>
      <w:sz w:val="16"/>
      <w:szCs w:val="16"/>
    </w:rPr>
  </w:style>
  <w:style w:type="character" w:styleId="Hyperlink">
    <w:name w:val="Hyperlink"/>
    <w:basedOn w:val="DefaultParagraphFont"/>
    <w:uiPriority w:val="99"/>
    <w:unhideWhenUsed/>
    <w:rsid w:val="007408B9"/>
    <w:rPr>
      <w:color w:val="0000FF" w:themeColor="hyperlink"/>
      <w:u w:val="single"/>
    </w:rPr>
  </w:style>
  <w:style w:type="character" w:customStyle="1" w:styleId="apple-converted-space">
    <w:name w:val="apple-converted-space"/>
    <w:basedOn w:val="DefaultParagraphFont"/>
    <w:rsid w:val="0006317A"/>
  </w:style>
  <w:style w:type="paragraph" w:styleId="Revision">
    <w:name w:val="Revision"/>
    <w:hidden/>
    <w:uiPriority w:val="99"/>
    <w:semiHidden/>
    <w:rsid w:val="00D1389E"/>
    <w:pPr>
      <w:spacing w:after="0" w:line="240" w:lineRule="auto"/>
    </w:pPr>
  </w:style>
  <w:style w:type="paragraph" w:styleId="ListParagraph">
    <w:name w:val="List Paragraph"/>
    <w:basedOn w:val="Normal"/>
    <w:uiPriority w:val="34"/>
    <w:qFormat/>
    <w:rsid w:val="008B28C2"/>
    <w:pPr>
      <w:ind w:left="720"/>
      <w:contextualSpacing/>
    </w:pPr>
  </w:style>
  <w:style w:type="character" w:customStyle="1" w:styleId="normaltextrun">
    <w:name w:val="normaltextrun"/>
    <w:basedOn w:val="DefaultParagraphFont"/>
    <w:rsid w:val="005D481B"/>
  </w:style>
  <w:style w:type="paragraph" w:customStyle="1" w:styleId="paragraph">
    <w:name w:val="paragraph"/>
    <w:basedOn w:val="Normal"/>
    <w:rsid w:val="005D481B"/>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character" w:customStyle="1" w:styleId="eop">
    <w:name w:val="eop"/>
    <w:basedOn w:val="DefaultParagraphFont"/>
    <w:rsid w:val="005D481B"/>
  </w:style>
  <w:style w:type="paragraph" w:styleId="NormalWeb">
    <w:name w:val="Normal (Web)"/>
    <w:basedOn w:val="Normal"/>
    <w:uiPriority w:val="99"/>
    <w:unhideWhenUsed/>
    <w:rsid w:val="0062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20D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67408">
      <w:bodyDiv w:val="1"/>
      <w:marLeft w:val="0"/>
      <w:marRight w:val="0"/>
      <w:marTop w:val="0"/>
      <w:marBottom w:val="0"/>
      <w:divBdr>
        <w:top w:val="none" w:sz="0" w:space="0" w:color="auto"/>
        <w:left w:val="none" w:sz="0" w:space="0" w:color="auto"/>
        <w:bottom w:val="none" w:sz="0" w:space="0" w:color="auto"/>
        <w:right w:val="none" w:sz="0" w:space="0" w:color="auto"/>
      </w:divBdr>
    </w:div>
    <w:div w:id="504512636">
      <w:bodyDiv w:val="1"/>
      <w:marLeft w:val="0"/>
      <w:marRight w:val="0"/>
      <w:marTop w:val="0"/>
      <w:marBottom w:val="0"/>
      <w:divBdr>
        <w:top w:val="none" w:sz="0" w:space="0" w:color="auto"/>
        <w:left w:val="none" w:sz="0" w:space="0" w:color="auto"/>
        <w:bottom w:val="none" w:sz="0" w:space="0" w:color="auto"/>
        <w:right w:val="none" w:sz="0" w:space="0" w:color="auto"/>
      </w:divBdr>
      <w:divsChild>
        <w:div w:id="1331368291">
          <w:marLeft w:val="0"/>
          <w:marRight w:val="0"/>
          <w:marTop w:val="0"/>
          <w:marBottom w:val="0"/>
          <w:divBdr>
            <w:top w:val="none" w:sz="0" w:space="0" w:color="auto"/>
            <w:left w:val="none" w:sz="0" w:space="0" w:color="auto"/>
            <w:bottom w:val="none" w:sz="0" w:space="0" w:color="auto"/>
            <w:right w:val="none" w:sz="0" w:space="0" w:color="auto"/>
          </w:divBdr>
        </w:div>
      </w:divsChild>
    </w:div>
    <w:div w:id="597905195">
      <w:bodyDiv w:val="1"/>
      <w:marLeft w:val="0"/>
      <w:marRight w:val="0"/>
      <w:marTop w:val="0"/>
      <w:marBottom w:val="0"/>
      <w:divBdr>
        <w:top w:val="none" w:sz="0" w:space="0" w:color="auto"/>
        <w:left w:val="none" w:sz="0" w:space="0" w:color="auto"/>
        <w:bottom w:val="none" w:sz="0" w:space="0" w:color="auto"/>
        <w:right w:val="none" w:sz="0" w:space="0" w:color="auto"/>
      </w:divBdr>
    </w:div>
    <w:div w:id="610935132">
      <w:bodyDiv w:val="1"/>
      <w:marLeft w:val="0"/>
      <w:marRight w:val="0"/>
      <w:marTop w:val="0"/>
      <w:marBottom w:val="0"/>
      <w:divBdr>
        <w:top w:val="none" w:sz="0" w:space="0" w:color="auto"/>
        <w:left w:val="none" w:sz="0" w:space="0" w:color="auto"/>
        <w:bottom w:val="none" w:sz="0" w:space="0" w:color="auto"/>
        <w:right w:val="none" w:sz="0" w:space="0" w:color="auto"/>
      </w:divBdr>
    </w:div>
    <w:div w:id="1716539257">
      <w:bodyDiv w:val="1"/>
      <w:marLeft w:val="0"/>
      <w:marRight w:val="0"/>
      <w:marTop w:val="0"/>
      <w:marBottom w:val="0"/>
      <w:divBdr>
        <w:top w:val="none" w:sz="0" w:space="0" w:color="auto"/>
        <w:left w:val="none" w:sz="0" w:space="0" w:color="auto"/>
        <w:bottom w:val="none" w:sz="0" w:space="0" w:color="auto"/>
        <w:right w:val="none" w:sz="0" w:space="0" w:color="auto"/>
      </w:divBdr>
    </w:div>
    <w:div w:id="195782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gel.chell@jcb.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266</Words>
  <Characters>1420</Characters>
  <Application>Microsoft Office Word</Application>
  <DocSecurity>0</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Chell</dc:creator>
  <cp:lastModifiedBy>Ben Brookes</cp:lastModifiedBy>
  <cp:revision>2</cp:revision>
  <cp:lastPrinted>2023-01-30T16:25:00Z</cp:lastPrinted>
  <dcterms:created xsi:type="dcterms:W3CDTF">2026-05-07T10:20:00Z</dcterms:created>
  <dcterms:modified xsi:type="dcterms:W3CDTF">2026-05-07T10:20:00Z</dcterms:modified>
</cp:coreProperties>
</file>