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12D9B" w14:textId="77777777" w:rsidR="0047658C" w:rsidRPr="00704646" w:rsidRDefault="0047658C">
      <w:pPr>
        <w:jc w:val="center"/>
        <w:rPr>
          <w:rFonts w:ascii="Sarvatrik Latin" w:eastAsia="Sarvatrik Latin" w:hAnsi="Sarvatrik Latin" w:cs="Sarvatrik Latin"/>
          <w:sz w:val="24"/>
          <w:szCs w:val="24"/>
          <w:u w:val="single"/>
        </w:rPr>
      </w:pPr>
    </w:p>
    <w:p w14:paraId="15CF4FC7" w14:textId="77777777" w:rsidR="0047658C" w:rsidRPr="00704646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4D344F2C" w14:textId="7B280BED" w:rsidR="0047658C" w:rsidRPr="00704646" w:rsidRDefault="007C6DF3" w:rsidP="007C6DF3">
      <w:pPr>
        <w:ind w:left="6480" w:firstLine="720"/>
        <w:rPr>
          <w:rFonts w:ascii="Sarvatrik Latin" w:eastAsia="Sarvatrik Latin" w:hAnsi="Sarvatrik Latin" w:cs="Sarvatrik Latin"/>
          <w:sz w:val="24"/>
          <w:szCs w:val="24"/>
        </w:rPr>
      </w:pPr>
      <w:r w:rsidRPr="00704646">
        <w:rPr>
          <w:rFonts w:ascii="Sarvatrik Latin" w:eastAsia="Sarvatrik Latin" w:hAnsi="Sarvatrik Latin" w:cs="Sarvatrik Latin"/>
          <w:sz w:val="24"/>
          <w:szCs w:val="24"/>
        </w:rPr>
        <w:t>May 2026</w:t>
      </w:r>
    </w:p>
    <w:p w14:paraId="6ACE2891" w14:textId="77777777" w:rsidR="0047658C" w:rsidRPr="00704646" w:rsidRDefault="0047658C">
      <w:pPr>
        <w:jc w:val="center"/>
        <w:rPr>
          <w:rFonts w:ascii="Sarvatrik Latin" w:eastAsia="Sarvatrik Latin" w:hAnsi="Sarvatrik Latin" w:cs="Sarvatrik Latin"/>
          <w:sz w:val="24"/>
          <w:szCs w:val="24"/>
          <w:u w:val="single"/>
        </w:rPr>
      </w:pPr>
    </w:p>
    <w:p w14:paraId="0F52E047" w14:textId="3C020EDB" w:rsidR="00704646" w:rsidRPr="007C6DF3" w:rsidRDefault="007C6DF3">
      <w:pPr>
        <w:jc w:val="center"/>
        <w:rPr>
          <w:rFonts w:ascii="Sarvatrik Latin" w:eastAsia="Sarvatrik Latin" w:hAnsi="Sarvatrik Latin" w:cs="Sarvatrik Latin"/>
          <w:b/>
          <w:bCs/>
          <w:sz w:val="24"/>
          <w:szCs w:val="24"/>
        </w:rPr>
      </w:pPr>
      <w:r w:rsidRPr="00704646">
        <w:rPr>
          <w:rFonts w:ascii="Sarvatrik Latin" w:eastAsia="Sarvatrik Latin" w:hAnsi="Sarvatrik Latin" w:cs="Sarvatrik Latin"/>
          <w:b/>
          <w:bCs/>
          <w:sz w:val="24"/>
          <w:szCs w:val="24"/>
        </w:rPr>
        <w:t xml:space="preserve">HYKIT launches fully mobile hydrogen </w:t>
      </w:r>
      <w:r w:rsidRPr="007C6DF3">
        <w:rPr>
          <w:rFonts w:ascii="Sarvatrik Latin" w:eastAsia="Sarvatrik Latin" w:hAnsi="Sarvatrik Latin" w:cs="Sarvatrik Latin"/>
          <w:b/>
          <w:bCs/>
          <w:sz w:val="24"/>
          <w:szCs w:val="24"/>
        </w:rPr>
        <w:t xml:space="preserve">refueller </w:t>
      </w:r>
      <w:r w:rsidR="00ED6F97" w:rsidRPr="007C6DF3">
        <w:rPr>
          <w:rFonts w:ascii="Sarvatrik Latin" w:eastAsia="Sarvatrik Latin" w:hAnsi="Sarvatrik Latin" w:cs="Sarvatrik Latin"/>
          <w:b/>
          <w:bCs/>
          <w:sz w:val="24"/>
          <w:szCs w:val="24"/>
        </w:rPr>
        <w:t xml:space="preserve">– the MHR – </w:t>
      </w:r>
      <w:r w:rsidR="00690706" w:rsidRPr="007C6DF3">
        <w:rPr>
          <w:rFonts w:ascii="Sarvatrik Latin" w:eastAsia="Sarvatrik Latin" w:hAnsi="Sarvatrik Latin" w:cs="Sarvatrik Latin"/>
          <w:b/>
          <w:bCs/>
          <w:sz w:val="24"/>
          <w:szCs w:val="24"/>
        </w:rPr>
        <w:t>X</w:t>
      </w:r>
      <w:r w:rsidR="00ED6F97" w:rsidRPr="007C6DF3">
        <w:rPr>
          <w:rFonts w:ascii="Sarvatrik Latin" w:eastAsia="Sarvatrik Latin" w:hAnsi="Sarvatrik Latin" w:cs="Sarvatrik Latin"/>
          <w:b/>
          <w:bCs/>
          <w:sz w:val="24"/>
          <w:szCs w:val="24"/>
        </w:rPr>
        <w:t xml:space="preserve">75, </w:t>
      </w:r>
      <w:r w:rsidRPr="007C6DF3">
        <w:rPr>
          <w:rFonts w:ascii="Sarvatrik Latin" w:eastAsia="Sarvatrik Latin" w:hAnsi="Sarvatrik Latin" w:cs="Sarvatrik Latin"/>
          <w:b/>
          <w:bCs/>
          <w:sz w:val="24"/>
          <w:szCs w:val="24"/>
        </w:rPr>
        <w:t xml:space="preserve">to accelerate </w:t>
      </w:r>
    </w:p>
    <w:p w14:paraId="01F73DDD" w14:textId="3759E92B" w:rsidR="0047658C" w:rsidRPr="007C6DF3" w:rsidRDefault="007C6DF3">
      <w:pPr>
        <w:jc w:val="center"/>
        <w:rPr>
          <w:rFonts w:ascii="Sarvatrik Latin" w:eastAsia="Sarvatrik Latin" w:hAnsi="Sarvatrik Latin" w:cs="Sarvatrik Latin"/>
          <w:b/>
          <w:bCs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b/>
          <w:bCs/>
          <w:sz w:val="24"/>
          <w:szCs w:val="24"/>
        </w:rPr>
        <w:t>on-site zero-emission operations</w:t>
      </w:r>
    </w:p>
    <w:p w14:paraId="050CEC14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5BC975DC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Leading clean energy partnership HYKIT today announced the launch of a fully integrated, mobile hydrogen refuelling system designed to bring fast, reliable hydrogen infrastructure directly to site.</w:t>
      </w:r>
    </w:p>
    <w:p w14:paraId="5ABB6B68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620C348C" w14:textId="34A2F40F" w:rsidR="00352570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Combining on-board hydrogen storage and dispensing in a single unit, the system enables operators</w:t>
      </w:r>
      <w:r w:rsidR="00352570" w:rsidRPr="007C6DF3">
        <w:rPr>
          <w:rFonts w:ascii="Sarvatrik Latin" w:eastAsia="Sarvatrik Latin" w:hAnsi="Sarvatrik Latin" w:cs="Sarvatrik Latin"/>
          <w:sz w:val="24"/>
          <w:szCs w:val="24"/>
        </w:rPr>
        <w:t xml:space="preserve"> across a whole variety of industrial, construction and mobility sectors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to refuel a wide range of hydrogen-powered machinery on-site without relying on fixed infrastructure.</w:t>
      </w:r>
    </w:p>
    <w:p w14:paraId="1F18A46A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0F684B41" w14:textId="580220F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The 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Mobile 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Hydrogen 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Refueller 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– MHR – </w:t>
      </w:r>
      <w:r w:rsidR="00690706" w:rsidRPr="007C6DF3">
        <w:rPr>
          <w:rFonts w:ascii="Sarvatrik Latin" w:eastAsia="Sarvatrik Latin" w:hAnsi="Sarvatrik Latin" w:cs="Sarvatrik Latin"/>
          <w:sz w:val="24"/>
          <w:szCs w:val="24"/>
        </w:rPr>
        <w:t>X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>75, has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a refuelling turnaround time of around 10-15 minutes and a total hydrogen capacity of 75kg, supporting up to seven vehicles at a time.</w:t>
      </w:r>
    </w:p>
    <w:p w14:paraId="2F1BC0CD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56C03730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Hydrogen is widely recognised as a zero-emission alternative to diesel across transport, industry, and power generation. However, infrastructure constraints have limited adoption, particularly in remote or temporary operating environments.</w:t>
      </w:r>
    </w:p>
    <w:p w14:paraId="2712078D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79B88143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HYKIT, a joint venture between investment company HYCAP, green pioneer </w:t>
      </w:r>
      <w:proofErr w:type="spellStart"/>
      <w:r w:rsidRPr="007C6DF3">
        <w:rPr>
          <w:rFonts w:ascii="Sarvatrik Latin" w:eastAsia="Sarvatrik Latin" w:hAnsi="Sarvatrik Latin" w:cs="Sarvatrik Latin"/>
          <w:sz w:val="24"/>
          <w:szCs w:val="24"/>
        </w:rPr>
        <w:t>HydraB</w:t>
      </w:r>
      <w:proofErr w:type="spellEnd"/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Group and construction giant JCB, is addressing this challenge by delivering mobile, modular infrastructure that can be deployed rapidly and repositioned as operations evolve.</w:t>
      </w:r>
    </w:p>
    <w:p w14:paraId="3643EDC3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6705266F" w14:textId="6ED1D64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Dr John Vickers, HYKIT’s director of engineering, said: “Hydrogen adoption isn’t being held back by technology, it’s being held back by infrastructure. With our 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MHR – </w:t>
      </w:r>
      <w:r w:rsidR="00690706" w:rsidRPr="007C6DF3">
        <w:rPr>
          <w:rFonts w:ascii="Sarvatrik Latin" w:eastAsia="Sarvatrik Latin" w:hAnsi="Sarvatrik Latin" w:cs="Sarvatrik Latin"/>
          <w:sz w:val="24"/>
          <w:szCs w:val="24"/>
        </w:rPr>
        <w:t>X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>75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>, we’re removing that barrier by enabling customers to deploy hydrogen refuelling exactly where their equipment is working, without needing a fixed supply.”</w:t>
      </w:r>
    </w:p>
    <w:p w14:paraId="4BA04CEF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5FB45A25" w14:textId="09B7E80C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Engineered for demanding environments, the HYKIT 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>MH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>R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 – </w:t>
      </w:r>
      <w:r w:rsidR="00690706" w:rsidRPr="007C6DF3">
        <w:rPr>
          <w:rFonts w:ascii="Sarvatrik Latin" w:eastAsia="Sarvatrik Latin" w:hAnsi="Sarvatrik Latin" w:cs="Sarvatrik Latin"/>
          <w:sz w:val="24"/>
          <w:szCs w:val="24"/>
        </w:rPr>
        <w:t>X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75 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>is trailer-mounted and designed for rapid setup using standard site equipment, supporting continuous refuelling during active operations.</w:t>
      </w:r>
    </w:p>
    <w:p w14:paraId="24F317CF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1CE515ED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The system is compatible with a wide range of hydrogen-powered vehicles, machinery, and generators, with usable hydrogen of up to 70kg for generators and 50kg for vehicles.</w:t>
      </w:r>
    </w:p>
    <w:p w14:paraId="441B1F24" w14:textId="77777777" w:rsidR="00704646" w:rsidRPr="007C6DF3" w:rsidRDefault="00704646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43D74134" w14:textId="77777777" w:rsidR="00704646" w:rsidRPr="007C6DF3" w:rsidRDefault="00704646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1B86E1A4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208B216E" w14:textId="15BBE820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The 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MHR – </w:t>
      </w:r>
      <w:r w:rsidR="00690706" w:rsidRPr="007C6DF3">
        <w:rPr>
          <w:rFonts w:ascii="Sarvatrik Latin" w:eastAsia="Sarvatrik Latin" w:hAnsi="Sarvatrik Latin" w:cs="Sarvatrik Latin"/>
          <w:sz w:val="24"/>
          <w:szCs w:val="24"/>
        </w:rPr>
        <w:t>X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75 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>also incorporates advanced engineering and digital capabilities to ensure reliable performance in the field.</w:t>
      </w:r>
    </w:p>
    <w:p w14:paraId="148E2C11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2D3D3702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Features include intuitive touchscreen controls, real-time performance monitoring, cloud-connected diagnostics for remote visibility, and integrated safety systems including leak detection and emergency shutdown.</w:t>
      </w:r>
    </w:p>
    <w:p w14:paraId="20740F5C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1F7E08C7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The unit is certified to TPED, ADR, and UK CDG standards, ensuring compliance with stringent transport and safety regulations.</w:t>
      </w:r>
    </w:p>
    <w:p w14:paraId="4123714A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07BE0A2A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Dr Vickers added: “This is more than a refueller, it’s a critical building block of a complete on-site hydrogen ecosystem. By combining mobility, safety, and operational intelligence, we’re enabling customers to scale hydrogen adoption with confidence, from early pilots through to full deployment.”</w:t>
      </w:r>
    </w:p>
    <w:p w14:paraId="20989E6A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1A0201FB" w14:textId="6F97D9C4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The 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MHR – </w:t>
      </w:r>
      <w:r w:rsidR="00690706" w:rsidRPr="007C6DF3">
        <w:rPr>
          <w:rFonts w:ascii="Sarvatrik Latin" w:eastAsia="Sarvatrik Latin" w:hAnsi="Sarvatrik Latin" w:cs="Sarvatrik Latin"/>
          <w:sz w:val="24"/>
          <w:szCs w:val="24"/>
        </w:rPr>
        <w:t>X</w:t>
      </w:r>
      <w:r w:rsidR="00ED6F97" w:rsidRPr="007C6DF3">
        <w:rPr>
          <w:rFonts w:ascii="Sarvatrik Latin" w:eastAsia="Sarvatrik Latin" w:hAnsi="Sarvatrik Latin" w:cs="Sarvatrik Latin"/>
          <w:sz w:val="24"/>
          <w:szCs w:val="24"/>
        </w:rPr>
        <w:t xml:space="preserve">75 </w:t>
      </w:r>
      <w:r w:rsidRPr="007C6DF3">
        <w:rPr>
          <w:rFonts w:ascii="Sarvatrik Latin" w:eastAsia="Sarvatrik Latin" w:hAnsi="Sarvatrik Latin" w:cs="Sarvatrik Latin"/>
          <w:sz w:val="24"/>
          <w:szCs w:val="24"/>
        </w:rPr>
        <w:t>is one component of the broader HYKIT infrastructure, which includes compression, storage, and refuelling. Together, these systems create a complete, scalable hydrogen solution designed to operate without reliance on fixed infrastructure.</w:t>
      </w:r>
    </w:p>
    <w:p w14:paraId="5A12B9DF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1B7188FD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For more information visit </w:t>
      </w:r>
      <w:hyperlink r:id="rId7">
        <w:r w:rsidR="0047658C" w:rsidRPr="007C6DF3">
          <w:rPr>
            <w:rFonts w:ascii="Sarvatrik Latin" w:eastAsia="Sarvatrik Latin" w:hAnsi="Sarvatrik Latin" w:cs="Sarvatrik Latin"/>
            <w:sz w:val="24"/>
            <w:szCs w:val="24"/>
            <w:u w:val="single"/>
          </w:rPr>
          <w:t>https://hykit.com/products</w:t>
        </w:r>
      </w:hyperlink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</w:t>
      </w:r>
    </w:p>
    <w:p w14:paraId="6DA117BE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5818B8F3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>ENDS</w:t>
      </w:r>
    </w:p>
    <w:p w14:paraId="477C35E4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032C5016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HYKIT is a joint venture between investment company HYCAP, green pioneer </w:t>
      </w:r>
      <w:proofErr w:type="spellStart"/>
      <w:r w:rsidRPr="007C6DF3">
        <w:rPr>
          <w:rFonts w:ascii="Sarvatrik Latin" w:eastAsia="Sarvatrik Latin" w:hAnsi="Sarvatrik Latin" w:cs="Sarvatrik Latin"/>
          <w:sz w:val="24"/>
          <w:szCs w:val="24"/>
        </w:rPr>
        <w:t>HydraB</w:t>
      </w:r>
      <w:proofErr w:type="spellEnd"/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Group and JCB with the aim of revolutionising the hydrogen landscape for off-road heavy machinery. </w:t>
      </w:r>
    </w:p>
    <w:p w14:paraId="560910D1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34D6FDF1" w14:textId="77777777" w:rsidR="0047658C" w:rsidRPr="007C6DF3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HYCAP Group is a net zero asset management company dedicated to investing in and promoting sustainable and clean energy solutions. The </w:t>
      </w:r>
      <w:proofErr w:type="spellStart"/>
      <w:r w:rsidRPr="007C6DF3">
        <w:rPr>
          <w:rFonts w:ascii="Sarvatrik Latin" w:eastAsia="Sarvatrik Latin" w:hAnsi="Sarvatrik Latin" w:cs="Sarvatrik Latin"/>
          <w:sz w:val="24"/>
          <w:szCs w:val="24"/>
        </w:rPr>
        <w:t>HydraB</w:t>
      </w:r>
      <w:proofErr w:type="spellEnd"/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group owns a suite of companies in the net zero space, including zero-emission bus manufacturer Wrightbus, hydrogen distributor Ryze Power and H2 producer </w:t>
      </w:r>
      <w:proofErr w:type="spellStart"/>
      <w:r w:rsidRPr="007C6DF3">
        <w:rPr>
          <w:rFonts w:ascii="Sarvatrik Latin" w:eastAsia="Sarvatrik Latin" w:hAnsi="Sarvatrik Latin" w:cs="Sarvatrik Latin"/>
          <w:sz w:val="24"/>
          <w:szCs w:val="24"/>
        </w:rPr>
        <w:t>Hygen</w:t>
      </w:r>
      <w:proofErr w:type="spellEnd"/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Energy. JCB is one of the world's leading manufacturers of construction equipment, employing 19,000 people on four continents.</w:t>
      </w:r>
    </w:p>
    <w:p w14:paraId="36D8D321" w14:textId="77777777" w:rsidR="0047658C" w:rsidRPr="007C6DF3" w:rsidRDefault="0047658C">
      <w:pPr>
        <w:rPr>
          <w:rFonts w:ascii="Sarvatrik Latin" w:eastAsia="Sarvatrik Latin" w:hAnsi="Sarvatrik Latin" w:cs="Sarvatrik Latin"/>
          <w:sz w:val="24"/>
          <w:szCs w:val="24"/>
        </w:rPr>
      </w:pPr>
    </w:p>
    <w:p w14:paraId="32F6D407" w14:textId="2F8A202D" w:rsidR="0047658C" w:rsidRPr="00704646" w:rsidRDefault="007C6DF3">
      <w:pPr>
        <w:rPr>
          <w:rFonts w:ascii="Sarvatrik Latin" w:eastAsia="Sarvatrik Latin" w:hAnsi="Sarvatrik Latin" w:cs="Sarvatrik Latin"/>
          <w:sz w:val="24"/>
          <w:szCs w:val="24"/>
        </w:rPr>
      </w:pPr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Launched in January 2025 and headquartered in Bicester, Oxfordshire, </w:t>
      </w:r>
      <w:proofErr w:type="spellStart"/>
      <w:r w:rsidRPr="007C6DF3">
        <w:rPr>
          <w:rFonts w:ascii="Sarvatrik Latin" w:eastAsia="Sarvatrik Latin" w:hAnsi="Sarvatrik Latin" w:cs="Sarvatrik Latin"/>
          <w:sz w:val="24"/>
          <w:szCs w:val="24"/>
        </w:rPr>
        <w:t>HyKit’s</w:t>
      </w:r>
      <w:proofErr w:type="spellEnd"/>
      <w:r w:rsidRPr="007C6DF3">
        <w:rPr>
          <w:rFonts w:ascii="Sarvatrik Latin" w:eastAsia="Sarvatrik Latin" w:hAnsi="Sarvatrik Latin" w:cs="Sarvatrik Latin"/>
          <w:sz w:val="24"/>
          <w:szCs w:val="24"/>
        </w:rPr>
        <w:t xml:space="preserve"> mission is to develop the critical hydrogen infrastructure needed to power the future - delivering advanced compressors, storage solutions, and refuelling systems that support the deployment of hydrogen</w:t>
      </w:r>
      <w:r w:rsidRPr="00704646">
        <w:rPr>
          <w:rFonts w:ascii="Sarvatrik Latin" w:eastAsia="Sarvatrik Latin" w:hAnsi="Sarvatrik Latin" w:cs="Sarvatrik Latin"/>
          <w:sz w:val="24"/>
          <w:szCs w:val="24"/>
        </w:rPr>
        <w:t>-powered machinery and vehicles.</w:t>
      </w:r>
    </w:p>
    <w:sectPr w:rsidR="0047658C" w:rsidRPr="00704646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6FDFB" w14:textId="77777777" w:rsidR="00FE596A" w:rsidRDefault="00FE596A">
      <w:pPr>
        <w:spacing w:line="240" w:lineRule="auto"/>
      </w:pPr>
      <w:r>
        <w:separator/>
      </w:r>
    </w:p>
  </w:endnote>
  <w:endnote w:type="continuationSeparator" w:id="0">
    <w:p w14:paraId="08A6DC4F" w14:textId="77777777" w:rsidR="00FE596A" w:rsidRDefault="00FE59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vatrik Latin">
    <w:altName w:val="Calibri"/>
    <w:charset w:val="4D"/>
    <w:family w:val="swiss"/>
    <w:pitch w:val="variable"/>
    <w:sig w:usb0="A00000FF" w:usb1="4000606B" w:usb2="00000008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42DF81-F3B8-43DC-B77E-5D3E275430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8848191-00D7-4F47-844E-CBC1DB793F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AE8E4" w14:textId="77777777" w:rsidR="00FE596A" w:rsidRDefault="00FE596A">
      <w:pPr>
        <w:spacing w:line="240" w:lineRule="auto"/>
      </w:pPr>
      <w:r>
        <w:separator/>
      </w:r>
    </w:p>
  </w:footnote>
  <w:footnote w:type="continuationSeparator" w:id="0">
    <w:p w14:paraId="12E5B3BB" w14:textId="77777777" w:rsidR="00FE596A" w:rsidRDefault="00FE59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72737" w14:textId="77777777" w:rsidR="0047658C" w:rsidRDefault="007C6D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FAF5833" wp14:editId="44D772D8">
          <wp:simplePos x="0" y="0"/>
          <wp:positionH relativeFrom="margin">
            <wp:posOffset>1407160</wp:posOffset>
          </wp:positionH>
          <wp:positionV relativeFrom="margin">
            <wp:posOffset>-769619</wp:posOffset>
          </wp:positionV>
          <wp:extent cx="2439035" cy="82359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9035" cy="823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58C"/>
    <w:rsid w:val="00100EF8"/>
    <w:rsid w:val="0022450C"/>
    <w:rsid w:val="003102FB"/>
    <w:rsid w:val="00352570"/>
    <w:rsid w:val="0047658C"/>
    <w:rsid w:val="004A60ED"/>
    <w:rsid w:val="005E0B38"/>
    <w:rsid w:val="00690706"/>
    <w:rsid w:val="00704646"/>
    <w:rsid w:val="007A7832"/>
    <w:rsid w:val="007C6DF3"/>
    <w:rsid w:val="0084299A"/>
    <w:rsid w:val="008F4999"/>
    <w:rsid w:val="00965F32"/>
    <w:rsid w:val="009C68AB"/>
    <w:rsid w:val="00ED6F97"/>
    <w:rsid w:val="00FE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871D1"/>
  <w15:docId w15:val="{DCEEC6DC-0DEB-E844-98B7-7953AD4D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hykit.com/product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JLUEoVxtNN/mB7L9R2A5vUpusg==">CgMxLjA4AHIhMWlOMjA5U3ctVXcxT0NIVUg0SHluVlNuZVJxSmpGWHFp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549</Words>
  <Characters>3402</Characters>
  <Application>Microsoft Office Word</Application>
  <DocSecurity>0</DocSecurity>
  <Lines>78</Lines>
  <Paragraphs>21</Paragraphs>
  <ScaleCrop>false</ScaleCrop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Chell</dc:creator>
  <cp:lastModifiedBy>Nigel Chell</cp:lastModifiedBy>
  <cp:revision>2</cp:revision>
  <dcterms:created xsi:type="dcterms:W3CDTF">2026-05-08T13:03:00Z</dcterms:created>
  <dcterms:modified xsi:type="dcterms:W3CDTF">2026-05-08T13:03:00Z</dcterms:modified>
</cp:coreProperties>
</file>