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39A853A0"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3B5013">
        <w:rPr>
          <w:rFonts w:ascii="Gill Sans MT" w:hAnsi="Gill Sans MT"/>
          <w:b/>
          <w:sz w:val="26"/>
          <w:szCs w:val="26"/>
        </w:rPr>
        <w:t>5338</w:t>
      </w:r>
      <w:r w:rsidR="00137CBE">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D73E5">
        <w:rPr>
          <w:rFonts w:ascii="Gill Sans MT" w:hAnsi="Gill Sans MT"/>
          <w:b/>
          <w:sz w:val="26"/>
          <w:szCs w:val="26"/>
        </w:rPr>
        <w:tab/>
      </w:r>
      <w:r w:rsidR="003B5013">
        <w:rPr>
          <w:rFonts w:ascii="Gill Sans MT" w:hAnsi="Gill Sans MT"/>
          <w:b/>
          <w:sz w:val="26"/>
          <w:szCs w:val="26"/>
        </w:rPr>
        <w:tab/>
      </w:r>
      <w:r w:rsidR="003B5013">
        <w:rPr>
          <w:rFonts w:ascii="Gill Sans MT" w:hAnsi="Gill Sans MT"/>
          <w:b/>
          <w:sz w:val="26"/>
          <w:szCs w:val="26"/>
        </w:rPr>
        <w:tab/>
      </w:r>
      <w:r w:rsidR="003B5013">
        <w:rPr>
          <w:rFonts w:ascii="Gill Sans MT" w:hAnsi="Gill Sans MT"/>
          <w:b/>
          <w:bCs/>
          <w:sz w:val="26"/>
          <w:szCs w:val="26"/>
        </w:rPr>
        <w:t>May</w:t>
      </w:r>
      <w:r w:rsidR="00224802" w:rsidRPr="00224802">
        <w:rPr>
          <w:rFonts w:ascii="Gill Sans MT" w:hAnsi="Gill Sans MT"/>
          <w:b/>
          <w:bCs/>
          <w:sz w:val="26"/>
          <w:szCs w:val="26"/>
        </w:rPr>
        <w:t xml:space="preserve"> 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060495D7" w14:textId="39AC0F3C" w:rsidR="00B026B8" w:rsidRPr="00445A6B" w:rsidRDefault="00B026B8" w:rsidP="00B026B8">
      <w:pPr>
        <w:spacing w:after="0" w:line="360" w:lineRule="auto"/>
        <w:rPr>
          <w:rFonts w:ascii="Gill Sans MT" w:hAnsi="Gill Sans MT"/>
          <w:b/>
          <w:sz w:val="26"/>
          <w:szCs w:val="26"/>
        </w:rPr>
      </w:pPr>
      <w:r>
        <w:rPr>
          <w:rFonts w:ascii="Gill Sans MT" w:hAnsi="Gill Sans MT"/>
          <w:b/>
          <w:sz w:val="26"/>
          <w:szCs w:val="26"/>
        </w:rPr>
        <w:t xml:space="preserve">JCB </w:t>
      </w:r>
      <w:r w:rsidR="00A82697">
        <w:rPr>
          <w:rFonts w:ascii="Gill Sans MT" w:hAnsi="Gill Sans MT"/>
          <w:b/>
          <w:sz w:val="26"/>
          <w:szCs w:val="26"/>
        </w:rPr>
        <w:t>ADDS DUAL DRIVE TECHNOLOGY TO SITE DUMPER RANGE</w:t>
      </w:r>
      <w:r>
        <w:rPr>
          <w:rFonts w:ascii="Gill Sans MT" w:hAnsi="Gill Sans MT"/>
          <w:b/>
          <w:sz w:val="26"/>
          <w:szCs w:val="26"/>
        </w:rPr>
        <w:t xml:space="preserve"> </w:t>
      </w:r>
    </w:p>
    <w:p w14:paraId="78F51831" w14:textId="77777777" w:rsidR="00B026B8" w:rsidRPr="00E951FF" w:rsidRDefault="00B026B8" w:rsidP="00B026B8">
      <w:pPr>
        <w:spacing w:after="0" w:line="360" w:lineRule="auto"/>
        <w:jc w:val="both"/>
        <w:rPr>
          <w:rFonts w:ascii="Gill Sans MT" w:hAnsi="Gill Sans MT"/>
          <w:sz w:val="16"/>
          <w:szCs w:val="16"/>
        </w:rPr>
      </w:pPr>
    </w:p>
    <w:p w14:paraId="6DAE0DC1" w14:textId="797508E8"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 xml:space="preserve">JCB is </w:t>
      </w:r>
      <w:r w:rsidR="00A82697">
        <w:rPr>
          <w:rFonts w:ascii="Gill Sans MT" w:hAnsi="Gill Sans MT"/>
          <w:sz w:val="26"/>
          <w:szCs w:val="26"/>
        </w:rPr>
        <w:t>bringing Dual Drive to its 9-tonne site dumpers, in both front tip and swivel skip configurations. The machine delivers class-leading visibility and unmatched cab safety for the operator.</w:t>
      </w:r>
    </w:p>
    <w:p w14:paraId="49528BFD" w14:textId="77777777"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Key features include:</w:t>
      </w:r>
    </w:p>
    <w:p w14:paraId="7ED151E2" w14:textId="3DFF967A" w:rsidR="00B026B8" w:rsidRDefault="00A82697"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Centrally mounted air suspension seating</w:t>
      </w:r>
    </w:p>
    <w:p w14:paraId="3F3F374C" w14:textId="6340F66C" w:rsidR="00B026B8" w:rsidRDefault="00A82697"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Largest, quietest cab in class, with additional storage</w:t>
      </w:r>
    </w:p>
    <w:p w14:paraId="77394389" w14:textId="08C6ABD9" w:rsidR="00B026B8" w:rsidRDefault="00A82697"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New two-speed hydrostatic transmission</w:t>
      </w:r>
    </w:p>
    <w:p w14:paraId="6AE0D24F" w14:textId="038A758E" w:rsidR="00B026B8" w:rsidRDefault="00A82697"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Handsfree seat rotation</w:t>
      </w:r>
    </w:p>
    <w:p w14:paraId="31524BAC" w14:textId="048CDD92" w:rsidR="00B026B8" w:rsidRDefault="00A82697" w:rsidP="00B026B8">
      <w:pPr>
        <w:spacing w:after="0" w:line="360" w:lineRule="auto"/>
        <w:jc w:val="both"/>
        <w:rPr>
          <w:rFonts w:ascii="Gill Sans MT" w:hAnsi="Gill Sans MT"/>
          <w:b/>
          <w:sz w:val="26"/>
          <w:szCs w:val="26"/>
        </w:rPr>
      </w:pPr>
      <w:r>
        <w:rPr>
          <w:rFonts w:ascii="Gill Sans MT" w:hAnsi="Gill Sans MT"/>
          <w:b/>
          <w:sz w:val="26"/>
          <w:szCs w:val="26"/>
        </w:rPr>
        <w:t>Safety On Site</w:t>
      </w:r>
    </w:p>
    <w:p w14:paraId="5F227136" w14:textId="12D42338" w:rsidR="006C180A" w:rsidRDefault="00A82697" w:rsidP="00B026B8">
      <w:pPr>
        <w:spacing w:after="120" w:line="360" w:lineRule="auto"/>
        <w:jc w:val="both"/>
        <w:rPr>
          <w:rFonts w:ascii="Gill Sans MT" w:hAnsi="Gill Sans MT"/>
          <w:bCs/>
          <w:sz w:val="26"/>
          <w:szCs w:val="26"/>
        </w:rPr>
      </w:pPr>
      <w:r>
        <w:rPr>
          <w:rFonts w:ascii="Gill Sans MT" w:hAnsi="Gill Sans MT"/>
          <w:bCs/>
          <w:sz w:val="26"/>
          <w:szCs w:val="26"/>
        </w:rPr>
        <w:t>JCB is adding to its successful site dumper range with the launch of the 9T Dual Drive. Designed to appeal to a wide group of customers, the Dual Drive cab delivers increased operator and site safety, while reducing operator effort and fatigue.</w:t>
      </w:r>
      <w:r w:rsidR="00527B55">
        <w:rPr>
          <w:rFonts w:ascii="Gill Sans MT" w:hAnsi="Gill Sans MT"/>
          <w:bCs/>
          <w:sz w:val="26"/>
          <w:szCs w:val="26"/>
        </w:rPr>
        <w:t xml:space="preserve"> Using similar technology to JCB’s successful Dual Drive backhoe loader, the system allows the operator to rotate the seat and controls, to always be facing in the desired direction of travel.</w:t>
      </w:r>
    </w:p>
    <w:p w14:paraId="60E246B6" w14:textId="41AECFC1" w:rsidR="00A82697" w:rsidRDefault="00A82697" w:rsidP="00B026B8">
      <w:pPr>
        <w:spacing w:after="120" w:line="360" w:lineRule="auto"/>
        <w:jc w:val="both"/>
        <w:rPr>
          <w:rFonts w:ascii="Gill Sans MT" w:hAnsi="Gill Sans MT"/>
          <w:bCs/>
          <w:sz w:val="26"/>
          <w:szCs w:val="26"/>
        </w:rPr>
      </w:pPr>
      <w:r>
        <w:rPr>
          <w:rFonts w:ascii="Gill Sans MT" w:hAnsi="Gill Sans MT"/>
          <w:bCs/>
          <w:sz w:val="26"/>
          <w:szCs w:val="26"/>
        </w:rPr>
        <w:t>The air suspended seat is centrally mounted in the cab, for maximum visibility in all directions. HVAC services are routed beneath the cab floor so as not to compromise visibility. The entire seat unit, with steering wheel and controls, can be rotated through 180</w:t>
      </w:r>
      <w:r>
        <w:rPr>
          <w:rFonts w:ascii="Gill Sans MT" w:hAnsi="Gill Sans MT"/>
          <w:bCs/>
          <w:sz w:val="26"/>
          <w:szCs w:val="26"/>
        </w:rPr>
        <w:sym w:font="Symbol" w:char="F0B0"/>
      </w:r>
      <w:r>
        <w:rPr>
          <w:rFonts w:ascii="Gill Sans MT" w:hAnsi="Gill Sans MT"/>
          <w:bCs/>
          <w:sz w:val="26"/>
          <w:szCs w:val="26"/>
        </w:rPr>
        <w:t xml:space="preserve"> using JCB’s proven </w:t>
      </w:r>
      <w:r w:rsidRPr="00A63EAE">
        <w:rPr>
          <w:rFonts w:ascii="Gill Sans MT" w:hAnsi="Gill Sans MT"/>
          <w:bCs/>
          <w:color w:val="FF0000"/>
          <w:sz w:val="26"/>
          <w:szCs w:val="26"/>
        </w:rPr>
        <w:t>he</w:t>
      </w:r>
      <w:r w:rsidR="00A63EAE" w:rsidRPr="00A63EAE">
        <w:rPr>
          <w:rFonts w:ascii="Gill Sans MT" w:hAnsi="Gill Sans MT"/>
          <w:bCs/>
          <w:color w:val="FF0000"/>
          <w:sz w:val="26"/>
          <w:szCs w:val="26"/>
        </w:rPr>
        <w:t>e</w:t>
      </w:r>
      <w:r w:rsidRPr="00A63EAE">
        <w:rPr>
          <w:rFonts w:ascii="Gill Sans MT" w:hAnsi="Gill Sans MT"/>
          <w:bCs/>
          <w:color w:val="FF0000"/>
          <w:sz w:val="26"/>
          <w:szCs w:val="26"/>
        </w:rPr>
        <w:t>l</w:t>
      </w:r>
      <w:r>
        <w:rPr>
          <w:rFonts w:ascii="Gill Sans MT" w:hAnsi="Gill Sans MT"/>
          <w:bCs/>
          <w:sz w:val="26"/>
          <w:szCs w:val="26"/>
        </w:rPr>
        <w:t xml:space="preserve"> click system, with no requirement for operators to have to pull levers by hand. A seat lock inhibit system ensures that the driveline and hydraulics </w:t>
      </w:r>
      <w:r w:rsidR="00E94D5B">
        <w:rPr>
          <w:rFonts w:ascii="Gill Sans MT" w:hAnsi="Gill Sans MT"/>
          <w:bCs/>
          <w:sz w:val="26"/>
          <w:szCs w:val="26"/>
        </w:rPr>
        <w:t>cannot be used unless the seat unit is locked in either of its driving positions.</w:t>
      </w:r>
    </w:p>
    <w:p w14:paraId="7C229CE3" w14:textId="7A689FA0" w:rsidR="00A82697" w:rsidRDefault="00A82697" w:rsidP="00B026B8">
      <w:pPr>
        <w:spacing w:after="120" w:line="360" w:lineRule="auto"/>
        <w:jc w:val="both"/>
        <w:rPr>
          <w:rFonts w:ascii="Gill Sans MT" w:hAnsi="Gill Sans MT"/>
          <w:bCs/>
          <w:sz w:val="26"/>
          <w:szCs w:val="26"/>
        </w:rPr>
      </w:pPr>
      <w:r>
        <w:rPr>
          <w:rFonts w:ascii="Gill Sans MT" w:hAnsi="Gill Sans MT"/>
          <w:bCs/>
          <w:sz w:val="26"/>
          <w:szCs w:val="26"/>
        </w:rPr>
        <w:t>JCB’s 9T Dual Drive cab is impact tested to withstand the forces from a 20-tonne excavator. The machine features follow-me-home work lights, to ensure that the operator can safely exit the cab</w:t>
      </w:r>
      <w:r w:rsidR="00E94D5B">
        <w:rPr>
          <w:rFonts w:ascii="Gill Sans MT" w:hAnsi="Gill Sans MT"/>
          <w:bCs/>
          <w:sz w:val="26"/>
          <w:szCs w:val="26"/>
        </w:rPr>
        <w:t>.</w:t>
      </w:r>
    </w:p>
    <w:p w14:paraId="29A14C6C" w14:textId="344BB33E" w:rsidR="00E94D5B" w:rsidRDefault="00E94D5B" w:rsidP="00E94D5B">
      <w:pPr>
        <w:spacing w:after="120" w:line="360" w:lineRule="auto"/>
        <w:jc w:val="both"/>
        <w:rPr>
          <w:rFonts w:ascii="Gill Sans MT" w:hAnsi="Gill Sans MT"/>
          <w:bCs/>
          <w:sz w:val="26"/>
          <w:szCs w:val="26"/>
        </w:rPr>
      </w:pPr>
      <w:r>
        <w:rPr>
          <w:rFonts w:ascii="Gill Sans MT" w:hAnsi="Gill Sans MT"/>
          <w:bCs/>
          <w:sz w:val="26"/>
          <w:szCs w:val="26"/>
        </w:rPr>
        <w:t xml:space="preserve">With the lowest noise levels and largest interior space on the market, the JCB cab has flat glazing and all steel panels all round, for lower repair cost. It features additional storage, a 7” touchscreen display, radio and a Thatcham-approved </w:t>
      </w:r>
      <w:r w:rsidR="00C74803">
        <w:rPr>
          <w:rFonts w:ascii="Gill Sans MT" w:hAnsi="Gill Sans MT"/>
          <w:bCs/>
          <w:sz w:val="26"/>
          <w:szCs w:val="26"/>
        </w:rPr>
        <w:t xml:space="preserve">keypad </w:t>
      </w:r>
      <w:r>
        <w:rPr>
          <w:rFonts w:ascii="Gill Sans MT" w:hAnsi="Gill Sans MT"/>
          <w:bCs/>
          <w:sz w:val="26"/>
          <w:szCs w:val="26"/>
        </w:rPr>
        <w:t>immobiliser</w:t>
      </w:r>
      <w:r w:rsidR="00C74803">
        <w:rPr>
          <w:rFonts w:ascii="Gill Sans MT" w:hAnsi="Gill Sans MT"/>
          <w:bCs/>
          <w:sz w:val="26"/>
          <w:szCs w:val="26"/>
        </w:rPr>
        <w:t xml:space="preserve"> as standard</w:t>
      </w:r>
      <w:r>
        <w:rPr>
          <w:rFonts w:ascii="Gill Sans MT" w:hAnsi="Gill Sans MT"/>
          <w:bCs/>
          <w:sz w:val="26"/>
          <w:szCs w:val="26"/>
        </w:rPr>
        <w:t xml:space="preserve">. </w:t>
      </w:r>
    </w:p>
    <w:p w14:paraId="0933D874" w14:textId="77777777" w:rsidR="006C180A" w:rsidRDefault="006C180A" w:rsidP="00B026B8">
      <w:pPr>
        <w:spacing w:after="120" w:line="360" w:lineRule="auto"/>
        <w:jc w:val="both"/>
        <w:rPr>
          <w:rFonts w:ascii="Gill Sans MT" w:hAnsi="Gill Sans MT"/>
          <w:bCs/>
          <w:sz w:val="26"/>
          <w:szCs w:val="26"/>
        </w:rPr>
      </w:pPr>
    </w:p>
    <w:p w14:paraId="11E7EA1F" w14:textId="77777777" w:rsidR="00B026B8" w:rsidRPr="00445A6B" w:rsidRDefault="00B026B8" w:rsidP="00B026B8">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090D5D24" w14:textId="77777777" w:rsidR="00B026B8" w:rsidRDefault="00B026B8" w:rsidP="00B026B8">
      <w:pPr>
        <w:spacing w:line="360" w:lineRule="auto"/>
        <w:rPr>
          <w:rFonts w:ascii="Gill Sans MT" w:hAnsi="Gill Sans MT"/>
          <w:b/>
          <w:bCs/>
          <w:sz w:val="26"/>
          <w:szCs w:val="26"/>
        </w:rPr>
      </w:pPr>
    </w:p>
    <w:p w14:paraId="60BAD231" w14:textId="77777777" w:rsidR="00B026B8" w:rsidRDefault="00B026B8" w:rsidP="00B026B8">
      <w:pPr>
        <w:spacing w:after="120" w:line="360" w:lineRule="auto"/>
        <w:rPr>
          <w:rFonts w:ascii="Gill Sans MT" w:hAnsi="Gill Sans MT"/>
          <w:sz w:val="26"/>
          <w:szCs w:val="26"/>
        </w:rPr>
      </w:pPr>
    </w:p>
    <w:p w14:paraId="7A5A377D" w14:textId="77777777" w:rsidR="00E94D5B" w:rsidRDefault="00E94D5B" w:rsidP="00B026B8">
      <w:pPr>
        <w:spacing w:after="120" w:line="360" w:lineRule="auto"/>
        <w:rPr>
          <w:rFonts w:ascii="Gill Sans MT" w:hAnsi="Gill Sans MT"/>
          <w:sz w:val="26"/>
          <w:szCs w:val="26"/>
        </w:rPr>
      </w:pPr>
    </w:p>
    <w:p w14:paraId="7A1E90C4" w14:textId="1DF92702" w:rsidR="00B026B8" w:rsidRDefault="00B026B8" w:rsidP="00B026B8">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6344197A" w14:textId="77777777" w:rsidR="007E1C05" w:rsidRDefault="00E94D5B" w:rsidP="00E94D5B">
      <w:pPr>
        <w:spacing w:after="120" w:line="360" w:lineRule="auto"/>
        <w:rPr>
          <w:rFonts w:ascii="Gill Sans MT" w:hAnsi="Gill Sans MT"/>
          <w:sz w:val="26"/>
          <w:szCs w:val="26"/>
        </w:rPr>
      </w:pPr>
      <w:r>
        <w:rPr>
          <w:rFonts w:ascii="Gill Sans MT" w:hAnsi="Gill Sans MT"/>
          <w:sz w:val="26"/>
          <w:szCs w:val="26"/>
        </w:rPr>
        <w:t xml:space="preserve">Powered by a 55kW (74hp) JCB DieselMAX engine, the 9T Dual Drive features a new hydrostatic transmission with a two-speed transfer box, driving both axles for maximum traction. Maximum travel speed is 30kph and the brake system has been boosted, to reduce driver effort. </w:t>
      </w:r>
    </w:p>
    <w:p w14:paraId="5D6DB2EB" w14:textId="23893F0A" w:rsidR="00E94D5B" w:rsidRDefault="00E94D5B" w:rsidP="00E94D5B">
      <w:pPr>
        <w:spacing w:after="120" w:line="360" w:lineRule="auto"/>
        <w:rPr>
          <w:rFonts w:ascii="Gill Sans MT" w:hAnsi="Gill Sans MT"/>
          <w:sz w:val="26"/>
          <w:szCs w:val="26"/>
        </w:rPr>
      </w:pPr>
      <w:r>
        <w:rPr>
          <w:rFonts w:ascii="Gill Sans MT" w:hAnsi="Gill Sans MT"/>
          <w:sz w:val="26"/>
          <w:szCs w:val="26"/>
        </w:rPr>
        <w:t xml:space="preserve">The real reduction in operator input however is the rotating seat unit, which greatly reduces the need for the operator </w:t>
      </w:r>
      <w:r w:rsidR="007E1C05">
        <w:rPr>
          <w:rFonts w:ascii="Gill Sans MT" w:hAnsi="Gill Sans MT"/>
          <w:sz w:val="26"/>
          <w:szCs w:val="26"/>
        </w:rPr>
        <w:t>to turn their head and reverse on site. By facing the direction of travel at all times, the operator has maximum visibility and control of the machine.</w:t>
      </w:r>
    </w:p>
    <w:p w14:paraId="5BA67F54" w14:textId="77777777" w:rsidR="00E94D5B" w:rsidRPr="00E94D5B" w:rsidRDefault="00E94D5B" w:rsidP="006615AE">
      <w:pPr>
        <w:spacing w:after="0" w:line="240" w:lineRule="auto"/>
        <w:rPr>
          <w:rFonts w:ascii="Gill Sans MT" w:hAnsi="Gill Sans MT"/>
          <w:sz w:val="26"/>
          <w:szCs w:val="26"/>
        </w:rPr>
      </w:pPr>
    </w:p>
    <w:p w14:paraId="1354013A" w14:textId="720FA65A" w:rsidR="006D74F3" w:rsidRPr="007B5FDA" w:rsidRDefault="00EB1F49" w:rsidP="006615AE">
      <w:pPr>
        <w:spacing w:after="0" w:line="240" w:lineRule="auto"/>
        <w:rPr>
          <w:rFonts w:ascii="Gill Sans MT" w:hAnsi="Gill Sans MT" w:cs="Gill Sans MT"/>
          <w:color w:val="000000"/>
          <w:sz w:val="26"/>
          <w:szCs w:val="26"/>
        </w:rPr>
      </w:pPr>
      <w:r w:rsidRPr="00445A6B">
        <w:rPr>
          <w:rFonts w:ascii="Gill Sans MT" w:hAnsi="Gill Sans MT"/>
          <w:b/>
          <w:bCs/>
          <w:sz w:val="26"/>
          <w:szCs w:val="26"/>
        </w:rPr>
        <w:t>ENDS</w:t>
      </w:r>
      <w:r w:rsidRPr="00445A6B">
        <w:rPr>
          <w:rFonts w:ascii="Gill Sans MT" w:hAnsi="Gill Sans MT"/>
          <w:sz w:val="26"/>
          <w:szCs w:val="26"/>
        </w:rPr>
        <w:t xml:space="preserve"> </w:t>
      </w:r>
      <w:r w:rsidRPr="00445A6B">
        <w:rPr>
          <w:rFonts w:ascii="Gill Sans MT" w:hAnsi="Gill Sans MT"/>
          <w:sz w:val="26"/>
          <w:szCs w:val="26"/>
        </w:rPr>
        <w:br/>
      </w:r>
      <w:r w:rsidR="006D74F3" w:rsidRPr="007B5FDA">
        <w:rPr>
          <w:rFonts w:ascii="Gill Sans MT" w:hAnsi="Gill Sans MT" w:cs="Gill Sans MT"/>
          <w:color w:val="000000"/>
          <w:sz w:val="26"/>
          <w:szCs w:val="26"/>
        </w:rPr>
        <w:t>For further information contact: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A2410"/>
    <w:rsid w:val="000A2EF1"/>
    <w:rsid w:val="000B0939"/>
    <w:rsid w:val="000B2E86"/>
    <w:rsid w:val="000C19D3"/>
    <w:rsid w:val="000D4319"/>
    <w:rsid w:val="001145A1"/>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8137B"/>
    <w:rsid w:val="003820ED"/>
    <w:rsid w:val="00392C22"/>
    <w:rsid w:val="003A086A"/>
    <w:rsid w:val="003A3447"/>
    <w:rsid w:val="003A7560"/>
    <w:rsid w:val="003B5013"/>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527B55"/>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204BF"/>
    <w:rsid w:val="00766631"/>
    <w:rsid w:val="0078055D"/>
    <w:rsid w:val="007A46C7"/>
    <w:rsid w:val="007A7921"/>
    <w:rsid w:val="007C6745"/>
    <w:rsid w:val="007D14EB"/>
    <w:rsid w:val="007D6AC7"/>
    <w:rsid w:val="007E1C05"/>
    <w:rsid w:val="007F4C3F"/>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540CC"/>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63EAE"/>
    <w:rsid w:val="00A82697"/>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4803"/>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42BD8"/>
    <w:rsid w:val="00E42DD4"/>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367DD"/>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413</Words>
  <Characters>2265</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Nigel Chell</cp:lastModifiedBy>
  <cp:revision>5</cp:revision>
  <cp:lastPrinted>2017-01-06T11:32:00Z</cp:lastPrinted>
  <dcterms:created xsi:type="dcterms:W3CDTF">2026-04-13T12:35:00Z</dcterms:created>
  <dcterms:modified xsi:type="dcterms:W3CDTF">2026-05-07T09:09:00Z</dcterms:modified>
</cp:coreProperties>
</file>